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0" w:rsidRPr="00E95B60" w:rsidRDefault="00E95B60" w:rsidP="00E95B60">
      <w:pPr>
        <w:pStyle w:val="ConsPlusTitlePage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СОВЕТ ДЕПУТАТОВ РУЗСКОГО ГОРОДСКОГО ОКРУГА</w:t>
      </w: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МОСКОВСКОЙ ОБЛАСТИ</w:t>
      </w:r>
    </w:p>
    <w:p w:rsidR="00E95B60" w:rsidRPr="00E95B60" w:rsidRDefault="00E95B60">
      <w:pPr>
        <w:pStyle w:val="ConsPlusTitle"/>
        <w:jc w:val="both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РЕШЕНИЕ</w:t>
      </w: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от 27 марта 2019 г. N 340/36</w:t>
      </w:r>
    </w:p>
    <w:p w:rsidR="00E95B60" w:rsidRPr="00E95B60" w:rsidRDefault="00E95B60">
      <w:pPr>
        <w:pStyle w:val="ConsPlusTitle"/>
        <w:jc w:val="both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О ВНЕСЕНИИ ИЗМЕНЕНИЙ В ПОЛОЖЕНИЕ О ПРЕДСТАВЛЕНИИ ГРАЖДАНАМИ,</w:t>
      </w:r>
    </w:p>
    <w:p w:rsidR="00E95B60" w:rsidRPr="00E95B60" w:rsidRDefault="00E95B60" w:rsidP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ПРЕТЕНДУЮЩИМИ НА ЗАМЕЩЕНИЕ ДОЛЖНОСТЕЙ МУНИЦИПАЛЬНОЙ СЛУЖБЫ,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95B60">
        <w:rPr>
          <w:rFonts w:ascii="Times New Roman" w:hAnsi="Times New Roman" w:cs="Times New Roman"/>
        </w:rPr>
        <w:t>А ТАКЖЕ МУНИЦИПАЛЬНЫМИ СЛУЖАЩИМИ ОРГАНОВ МЕСТНОГО</w:t>
      </w: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САМОУПРАВЛЕНИЯ РУЗСКОГО ГОРОДСКОГО ОКРУГА МОСКОВСКОЙ ОБЛАСТИ</w:t>
      </w: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СВЕДЕНИЙ О ДОХОДАХ, РАСХОДАХ, ОБ ИМУЩЕСТВЕ И ОБЯЗАТЕЛЬСТВАХ</w:t>
      </w: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ИМУЩЕСТВЕННОГО ХАРАКТЕРА, ПРИНЯТОЕ РЕШЕНИЕМ СОВЕТА ДЕПУТАТОВ</w:t>
      </w: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РУЗСКОГО ГОРОДСКОГО ОКРУГА МОСКОВСКОЙ ОБЛАСТИ</w:t>
      </w:r>
    </w:p>
    <w:p w:rsidR="00E95B60" w:rsidRPr="00E95B60" w:rsidRDefault="00E95B60">
      <w:pPr>
        <w:pStyle w:val="ConsPlusTitle"/>
        <w:jc w:val="center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ОТ 28.03.2018 N 205/20</w:t>
      </w:r>
    </w:p>
    <w:p w:rsidR="00E95B60" w:rsidRPr="00E95B60" w:rsidRDefault="00E95B60">
      <w:pPr>
        <w:pStyle w:val="ConsPlusNormal"/>
        <w:jc w:val="both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 xml:space="preserve">Рассмотрев документы, предоставленные Главой Рузского городского округа Московской области, в соответствии с Федеральным </w:t>
      </w:r>
      <w:hyperlink r:id="rId4">
        <w:r w:rsidRPr="00E95B60">
          <w:rPr>
            <w:rFonts w:ascii="Times New Roman" w:hAnsi="Times New Roman" w:cs="Times New Roman"/>
          </w:rPr>
          <w:t>законом</w:t>
        </w:r>
      </w:hyperlink>
      <w:r w:rsidRPr="00E95B60">
        <w:rPr>
          <w:rFonts w:ascii="Times New Roman" w:hAnsi="Times New Roman" w:cs="Times New Roman"/>
        </w:rPr>
        <w:t xml:space="preserve"> от 02.03.2007 N 25-ФЗ "О муниципальной службе в Российской Федерации", Федеральным </w:t>
      </w:r>
      <w:hyperlink r:id="rId5">
        <w:r w:rsidRPr="00E95B60">
          <w:rPr>
            <w:rFonts w:ascii="Times New Roman" w:hAnsi="Times New Roman" w:cs="Times New Roman"/>
          </w:rPr>
          <w:t>законом</w:t>
        </w:r>
      </w:hyperlink>
      <w:r w:rsidRPr="00E95B60">
        <w:rPr>
          <w:rFonts w:ascii="Times New Roman" w:hAnsi="Times New Roman" w:cs="Times New Roman"/>
        </w:rPr>
        <w:t xml:space="preserve"> от 25.12.2008 N 273-ФЗ "О противодействии коррупции", </w:t>
      </w:r>
      <w:hyperlink r:id="rId6">
        <w:r w:rsidRPr="00E95B60">
          <w:rPr>
            <w:rFonts w:ascii="Times New Roman" w:hAnsi="Times New Roman" w:cs="Times New Roman"/>
          </w:rPr>
          <w:t>Указом</w:t>
        </w:r>
      </w:hyperlink>
      <w:r w:rsidRPr="00E95B60">
        <w:rPr>
          <w:rFonts w:ascii="Times New Roman" w:hAnsi="Times New Roman" w:cs="Times New Roman"/>
        </w:rPr>
        <w:t xml:space="preserve"> Президента Российской Федерации от 18.05.2009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7">
        <w:r w:rsidRPr="00E95B60">
          <w:rPr>
            <w:rFonts w:ascii="Times New Roman" w:hAnsi="Times New Roman" w:cs="Times New Roman"/>
          </w:rPr>
          <w:t>Законом</w:t>
        </w:r>
      </w:hyperlink>
      <w:r w:rsidRPr="00E95B60">
        <w:rPr>
          <w:rFonts w:ascii="Times New Roman" w:hAnsi="Times New Roman" w:cs="Times New Roman"/>
        </w:rPr>
        <w:t xml:space="preserve"> Московской области от 24.07.2007 N 137/2007-ОЗ "О муниципальной службе в Московской области", руководствуясь </w:t>
      </w:r>
      <w:hyperlink r:id="rId8">
        <w:r w:rsidRPr="00E95B60">
          <w:rPr>
            <w:rFonts w:ascii="Times New Roman" w:hAnsi="Times New Roman" w:cs="Times New Roman"/>
          </w:rPr>
          <w:t>Уставом</w:t>
        </w:r>
      </w:hyperlink>
      <w:r w:rsidRPr="00E95B60">
        <w:rPr>
          <w:rFonts w:ascii="Times New Roman" w:hAnsi="Times New Roman" w:cs="Times New Roman"/>
        </w:rPr>
        <w:t xml:space="preserve"> Рузского городского округа Московской области Совет депутатов Рузского городского округа Московской области решил:</w:t>
      </w:r>
    </w:p>
    <w:p w:rsidR="00E95B60" w:rsidRPr="00E95B60" w:rsidRDefault="00E9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 xml:space="preserve">1. Внести в </w:t>
      </w:r>
      <w:hyperlink r:id="rId9">
        <w:r w:rsidRPr="00E95B60">
          <w:rPr>
            <w:rFonts w:ascii="Times New Roman" w:hAnsi="Times New Roman" w:cs="Times New Roman"/>
          </w:rPr>
          <w:t>Положение</w:t>
        </w:r>
      </w:hyperlink>
      <w:r w:rsidRPr="00E95B60">
        <w:rPr>
          <w:rFonts w:ascii="Times New Roman" w:hAnsi="Times New Roman" w:cs="Times New Roman"/>
        </w:rPr>
        <w:t xml:space="preserve"> о представлении гражданами, претендующими на замещение должностей муниципальной службы, а также муниципальными служащими органов местного самоуправления Рузского городского округа Московской области сведений о доходах, расходах, об имуществе и обязательствах имущественного характера, принятое решением Совета депутатов Рузского городского округа Московской области от 28.03.2018 N 205/20, следующее изменение:</w:t>
      </w:r>
    </w:p>
    <w:p w:rsidR="00E95B60" w:rsidRPr="00E95B60" w:rsidRDefault="00E9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 xml:space="preserve">1.1. В </w:t>
      </w:r>
      <w:hyperlink r:id="rId10">
        <w:r w:rsidRPr="00E95B60">
          <w:rPr>
            <w:rFonts w:ascii="Times New Roman" w:hAnsi="Times New Roman" w:cs="Times New Roman"/>
          </w:rPr>
          <w:t>первом предложении пункта 12</w:t>
        </w:r>
      </w:hyperlink>
      <w:r w:rsidRPr="00E95B60">
        <w:rPr>
          <w:rFonts w:ascii="Times New Roman" w:hAnsi="Times New Roman" w:cs="Times New Roman"/>
        </w:rPr>
        <w:t xml:space="preserve"> слова "и запечатываются в конверт формата А4" исключить.</w:t>
      </w:r>
    </w:p>
    <w:p w:rsidR="00E95B60" w:rsidRPr="00E95B60" w:rsidRDefault="00E9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 xml:space="preserve">1.2. </w:t>
      </w:r>
      <w:hyperlink r:id="rId11">
        <w:r w:rsidRPr="00E95B60">
          <w:rPr>
            <w:rFonts w:ascii="Times New Roman" w:hAnsi="Times New Roman" w:cs="Times New Roman"/>
          </w:rPr>
          <w:t>Второе предложение пункта 12</w:t>
        </w:r>
      </w:hyperlink>
      <w:r w:rsidRPr="00E95B60">
        <w:rPr>
          <w:rFonts w:ascii="Times New Roman" w:hAnsi="Times New Roman" w:cs="Times New Roman"/>
        </w:rPr>
        <w:t xml:space="preserve"> и </w:t>
      </w:r>
      <w:hyperlink r:id="rId12">
        <w:r w:rsidRPr="00E95B60">
          <w:rPr>
            <w:rFonts w:ascii="Times New Roman" w:hAnsi="Times New Roman" w:cs="Times New Roman"/>
          </w:rPr>
          <w:t>пункт 13</w:t>
        </w:r>
      </w:hyperlink>
      <w:r w:rsidRPr="00E95B60">
        <w:rPr>
          <w:rFonts w:ascii="Times New Roman" w:hAnsi="Times New Roman" w:cs="Times New Roman"/>
        </w:rPr>
        <w:t xml:space="preserve"> исключить.</w:t>
      </w:r>
    </w:p>
    <w:p w:rsidR="00E95B60" w:rsidRPr="00E95B60" w:rsidRDefault="00E95B60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5B60" w:rsidRPr="00E95B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B60" w:rsidRPr="00E95B60" w:rsidRDefault="00E95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B60" w:rsidRPr="00E95B60" w:rsidRDefault="00E95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B60" w:rsidRPr="00E95B60" w:rsidRDefault="00E95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5B60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E95B60">
              <w:rPr>
                <w:rFonts w:ascii="Times New Roman" w:hAnsi="Times New Roman" w:cs="Times New Roman"/>
              </w:rPr>
              <w:t>: примечание.</w:t>
            </w:r>
          </w:p>
          <w:p w:rsidR="00E95B60" w:rsidRPr="00E95B60" w:rsidRDefault="00E95B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5B60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B60" w:rsidRPr="00E95B60" w:rsidRDefault="00E95B6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5B60" w:rsidRPr="00E95B60" w:rsidRDefault="00E95B6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 xml:space="preserve">1.4. В </w:t>
      </w:r>
      <w:hyperlink r:id="rId13">
        <w:r w:rsidRPr="00E95B60">
          <w:rPr>
            <w:rFonts w:ascii="Times New Roman" w:hAnsi="Times New Roman" w:cs="Times New Roman"/>
          </w:rPr>
          <w:t>пункте 14</w:t>
        </w:r>
      </w:hyperlink>
      <w:r w:rsidRPr="00E95B60">
        <w:rPr>
          <w:rFonts w:ascii="Times New Roman" w:hAnsi="Times New Roman" w:cs="Times New Roman"/>
        </w:rPr>
        <w:t xml:space="preserve"> слова "дату и основание вскрытия конверта, в котором хранится справка," исключить.</w:t>
      </w:r>
    </w:p>
    <w:p w:rsidR="00E95B60" w:rsidRPr="00E95B60" w:rsidRDefault="00E9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 xml:space="preserve">2. В </w:t>
      </w:r>
      <w:hyperlink r:id="rId14">
        <w:r w:rsidRPr="00E95B60">
          <w:rPr>
            <w:rFonts w:ascii="Times New Roman" w:hAnsi="Times New Roman" w:cs="Times New Roman"/>
          </w:rPr>
          <w:t>преамбуле</w:t>
        </w:r>
      </w:hyperlink>
      <w:r w:rsidRPr="00E95B60">
        <w:rPr>
          <w:rFonts w:ascii="Times New Roman" w:hAnsi="Times New Roman" w:cs="Times New Roman"/>
        </w:rPr>
        <w:t xml:space="preserve"> решения Совета депутатов Рузского городского округа Московской области от 28.03.2018 N 205/20 "О принятии Положения о представлении гражданами, претендующими на замещение должностей муниципальной службы, а также муниципальными служащими органов местного самоуправления Рузского городского округа Московской области сведений о доходах, расходах, об имуществе и обязательствах имущественного характера" слова "N 2009 г." исключить.</w:t>
      </w:r>
    </w:p>
    <w:p w:rsidR="00E95B60" w:rsidRPr="00E95B60" w:rsidRDefault="00E9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3. 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руководства.</w:t>
      </w:r>
    </w:p>
    <w:p w:rsidR="00E95B60" w:rsidRPr="00E95B60" w:rsidRDefault="00E9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4. 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:rsidR="00E95B60" w:rsidRPr="00E95B60" w:rsidRDefault="00E9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lastRenderedPageBreak/>
        <w:t>5. Настоящее решение вступает в силу на следующий день после его официального опубликования.</w:t>
      </w:r>
    </w:p>
    <w:p w:rsidR="00E95B60" w:rsidRPr="00E95B60" w:rsidRDefault="00E95B60">
      <w:pPr>
        <w:pStyle w:val="ConsPlusNormal"/>
        <w:jc w:val="both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Normal"/>
        <w:jc w:val="right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Глава Рузского городского округа</w:t>
      </w:r>
    </w:p>
    <w:p w:rsidR="00E95B60" w:rsidRPr="00E95B60" w:rsidRDefault="00E95B60">
      <w:pPr>
        <w:pStyle w:val="ConsPlusNormal"/>
        <w:jc w:val="right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Московской области</w:t>
      </w:r>
    </w:p>
    <w:p w:rsidR="00E95B60" w:rsidRPr="00E95B60" w:rsidRDefault="00E95B60">
      <w:pPr>
        <w:pStyle w:val="ConsPlusNormal"/>
        <w:jc w:val="right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Т.С. Витушева</w:t>
      </w:r>
    </w:p>
    <w:p w:rsidR="00E95B60" w:rsidRPr="00E95B60" w:rsidRDefault="00E95B60">
      <w:pPr>
        <w:pStyle w:val="ConsPlusNormal"/>
        <w:jc w:val="both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Normal"/>
        <w:jc w:val="right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Председатель Совета депутатов</w:t>
      </w:r>
    </w:p>
    <w:p w:rsidR="00E95B60" w:rsidRPr="00E95B60" w:rsidRDefault="00E95B60">
      <w:pPr>
        <w:pStyle w:val="ConsPlusNormal"/>
        <w:jc w:val="right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Рузского городского округа</w:t>
      </w:r>
    </w:p>
    <w:p w:rsidR="00E95B60" w:rsidRPr="00E95B60" w:rsidRDefault="00E95B60">
      <w:pPr>
        <w:pStyle w:val="ConsPlusNormal"/>
        <w:jc w:val="right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Московской области</w:t>
      </w:r>
    </w:p>
    <w:p w:rsidR="00E95B60" w:rsidRPr="00E95B60" w:rsidRDefault="00E95B60">
      <w:pPr>
        <w:pStyle w:val="ConsPlusNormal"/>
        <w:jc w:val="right"/>
        <w:rPr>
          <w:rFonts w:ascii="Times New Roman" w:hAnsi="Times New Roman" w:cs="Times New Roman"/>
        </w:rPr>
      </w:pPr>
      <w:r w:rsidRPr="00E95B60">
        <w:rPr>
          <w:rFonts w:ascii="Times New Roman" w:hAnsi="Times New Roman" w:cs="Times New Roman"/>
        </w:rPr>
        <w:t>С.Б. Макаревич</w:t>
      </w:r>
    </w:p>
    <w:p w:rsidR="00E95B60" w:rsidRPr="00E95B60" w:rsidRDefault="00E95B60">
      <w:pPr>
        <w:pStyle w:val="ConsPlusNormal"/>
        <w:jc w:val="both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Normal"/>
        <w:jc w:val="both"/>
        <w:rPr>
          <w:rFonts w:ascii="Times New Roman" w:hAnsi="Times New Roman" w:cs="Times New Roman"/>
        </w:rPr>
      </w:pPr>
    </w:p>
    <w:p w:rsidR="00E95B60" w:rsidRPr="00E95B60" w:rsidRDefault="00E95B6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90CC6" w:rsidRDefault="00B90CC6"/>
    <w:sectPr w:rsidR="00B90CC6" w:rsidSect="00D7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0"/>
    <w:rsid w:val="00B90CC6"/>
    <w:rsid w:val="00E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D782"/>
  <w15:chartTrackingRefBased/>
  <w15:docId w15:val="{4DEEEB97-82B9-4FE1-8F04-8CCB9E97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5B6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5B6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6E1F469F152F0EE7DB8C5EA001B76AB5E300D24BF66D6D820B2ADEEA0D40E9E8BC26B5D0993F44C14897869dAtAI" TargetMode="External"/><Relationship Id="rId13" Type="http://schemas.openxmlformats.org/officeDocument/2006/relationships/hyperlink" Target="consultantplus://offline/ref=5666E1F469F152F0EE7DB8C5EA001B76AB5F350121BE66D6D820B2ADEEA0D40E8C8B9A675F0A8DF64A01DF292FFC388BA4971A66459F4EB7d4t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6E1F469F152F0EE7DB8C5EA001B76AB50310627BD66D6D820B2ADEEA0D40E9E8BC26B5D0993F44C14897869dAtAI" TargetMode="External"/><Relationship Id="rId12" Type="http://schemas.openxmlformats.org/officeDocument/2006/relationships/hyperlink" Target="consultantplus://offline/ref=5666E1F469F152F0EE7DB8C5EA001B76AB5F350121BE66D6D820B2ADEEA0D40E8C8B9A675F0A8DF64B01DF292FFC388BA4971A66459F4EB7d4t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6E1F469F152F0EE7DB9CBFF001B76AB5F3D0724BA66D6D820B2ADEEA0D40E9E8BC26B5D0993F44C14897869dAtAI" TargetMode="External"/><Relationship Id="rId11" Type="http://schemas.openxmlformats.org/officeDocument/2006/relationships/hyperlink" Target="consultantplus://offline/ref=5666E1F469F152F0EE7DB8C5EA001B76AB5F350121BE66D6D820B2ADEEA0D40E8C8B9A675F0A8DF64801DF292FFC388BA4971A66459F4EB7d4tBI" TargetMode="External"/><Relationship Id="rId5" Type="http://schemas.openxmlformats.org/officeDocument/2006/relationships/hyperlink" Target="consultantplus://offline/ref=5666E1F469F152F0EE7DB9CBFF001B76AA59350420B866D6D820B2ADEEA0D40E9E8BC26B5D0993F44C14897869dAtA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66E1F469F152F0EE7DB8C5EA001B76AB5F350121BE66D6D820B2ADEEA0D40E8C8B9A675F0A8DF64801DF292FFC388BA4971A66459F4EB7d4tBI" TargetMode="External"/><Relationship Id="rId4" Type="http://schemas.openxmlformats.org/officeDocument/2006/relationships/hyperlink" Target="consultantplus://offline/ref=5666E1F469F152F0EE7DB9CBFF001B76AA59310D25B966D6D820B2ADEEA0D40E9E8BC26B5D0993F44C14897869dAtAI" TargetMode="External"/><Relationship Id="rId9" Type="http://schemas.openxmlformats.org/officeDocument/2006/relationships/hyperlink" Target="consultantplus://offline/ref=5666E1F469F152F0EE7DB8C5EA001B76AB5F350121BE66D6D820B2ADEEA0D40E8C8B9A675F0A8DF44A01DF292FFC388BA4971A66459F4EB7d4tBI" TargetMode="External"/><Relationship Id="rId14" Type="http://schemas.openxmlformats.org/officeDocument/2006/relationships/hyperlink" Target="consultantplus://offline/ref=5666E1F469F152F0EE7DB8C5EA001B76AB5F350121BE66D6D820B2ADEEA0D40E8C8B9A675F0A8DF54901DF292FFC388BA4971A66459F4EB7d4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</cp:revision>
  <dcterms:created xsi:type="dcterms:W3CDTF">2023-11-23T08:45:00Z</dcterms:created>
  <dcterms:modified xsi:type="dcterms:W3CDTF">2023-11-23T08:46:00Z</dcterms:modified>
</cp:coreProperties>
</file>