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C060" w14:textId="77777777" w:rsidR="006B7832" w:rsidRDefault="00A13585" w:rsidP="009132FE">
      <w:pPr>
        <w:tabs>
          <w:tab w:val="left" w:pos="0"/>
        </w:tabs>
        <w:spacing w:line="360" w:lineRule="auto"/>
        <w:ind w:firstLine="709"/>
        <w:jc w:val="center"/>
        <w:rPr>
          <w:b/>
          <w:sz w:val="24"/>
          <w:szCs w:val="24"/>
        </w:rPr>
      </w:pPr>
      <w:r>
        <w:rPr>
          <w:b/>
          <w:sz w:val="24"/>
          <w:szCs w:val="24"/>
        </w:rPr>
        <w:t>Информация</w:t>
      </w:r>
      <w:r w:rsidR="009132FE" w:rsidRPr="001101B6">
        <w:rPr>
          <w:b/>
          <w:sz w:val="24"/>
          <w:szCs w:val="24"/>
        </w:rPr>
        <w:t xml:space="preserve"> </w:t>
      </w:r>
      <w:r w:rsidR="00A950D3" w:rsidRPr="00943DFF">
        <w:rPr>
          <w:b/>
          <w:sz w:val="24"/>
          <w:szCs w:val="24"/>
        </w:rPr>
        <w:t xml:space="preserve">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муниципальным бюджетным дошкольным образовательным учреждением </w:t>
      </w:r>
    </w:p>
    <w:p w14:paraId="127B9B39" w14:textId="5FFB5C09" w:rsidR="009132FE" w:rsidRPr="00943DFF" w:rsidRDefault="00A950D3" w:rsidP="009132FE">
      <w:pPr>
        <w:tabs>
          <w:tab w:val="left" w:pos="0"/>
        </w:tabs>
        <w:spacing w:line="360" w:lineRule="auto"/>
        <w:ind w:firstLine="709"/>
        <w:jc w:val="center"/>
        <w:rPr>
          <w:b/>
          <w:sz w:val="24"/>
          <w:szCs w:val="24"/>
        </w:rPr>
      </w:pPr>
      <w:r w:rsidRPr="00943DFF">
        <w:rPr>
          <w:b/>
          <w:sz w:val="24"/>
          <w:szCs w:val="24"/>
        </w:rPr>
        <w:t xml:space="preserve">«Детский сад № </w:t>
      </w:r>
      <w:r w:rsidR="00AF6D8B">
        <w:rPr>
          <w:b/>
          <w:sz w:val="24"/>
          <w:szCs w:val="24"/>
        </w:rPr>
        <w:t>2 общеразвивающего вида</w:t>
      </w:r>
      <w:r w:rsidRPr="00943DFF">
        <w:rPr>
          <w:b/>
          <w:sz w:val="24"/>
          <w:szCs w:val="24"/>
        </w:rPr>
        <w:t>»</w:t>
      </w:r>
    </w:p>
    <w:p w14:paraId="2AFEA23D" w14:textId="77777777" w:rsidR="009132FE" w:rsidRPr="001101B6" w:rsidRDefault="009132FE" w:rsidP="009132FE">
      <w:pPr>
        <w:tabs>
          <w:tab w:val="left" w:pos="0"/>
        </w:tabs>
        <w:spacing w:line="360" w:lineRule="auto"/>
        <w:jc w:val="center"/>
        <w:rPr>
          <w:sz w:val="24"/>
          <w:szCs w:val="24"/>
        </w:rPr>
      </w:pPr>
    </w:p>
    <w:p w14:paraId="05A2D169" w14:textId="77777777"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14:paraId="5248550D" w14:textId="6E0B33BA" w:rsidR="009132FE" w:rsidRPr="00A13585" w:rsidRDefault="009132FE"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Пункт </w:t>
      </w:r>
      <w:r w:rsidR="00AF6D8B">
        <w:rPr>
          <w:rFonts w:ascii="Times New Roman" w:hAnsi="Times New Roman"/>
          <w:sz w:val="24"/>
          <w:szCs w:val="24"/>
        </w:rPr>
        <w:t>5</w:t>
      </w:r>
      <w:r w:rsidR="00A13585" w:rsidRPr="00A13585">
        <w:rPr>
          <w:rFonts w:ascii="Times New Roman" w:hAnsi="Times New Roman"/>
          <w:sz w:val="24"/>
          <w:szCs w:val="24"/>
        </w:rPr>
        <w:t xml:space="preserve">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Pr="00A13585">
        <w:rPr>
          <w:rFonts w:ascii="Times New Roman" w:hAnsi="Times New Roman"/>
          <w:sz w:val="24"/>
          <w:szCs w:val="24"/>
        </w:rPr>
        <w:t>;</w:t>
      </w:r>
    </w:p>
    <w:p w14:paraId="3BF3BE7F" w14:textId="08BDBE0A" w:rsidR="009132FE" w:rsidRPr="00A950D3" w:rsidRDefault="00AF6D8B"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Pr>
          <w:rFonts w:ascii="Times New Roman" w:hAnsi="Times New Roman"/>
          <w:sz w:val="24"/>
          <w:szCs w:val="24"/>
        </w:rPr>
        <w:t xml:space="preserve">Приказ </w:t>
      </w:r>
      <w:r w:rsidR="00A13585" w:rsidRPr="00A13585">
        <w:rPr>
          <w:rFonts w:ascii="Times New Roman" w:hAnsi="Times New Roman"/>
          <w:sz w:val="24"/>
          <w:szCs w:val="24"/>
        </w:rPr>
        <w:t xml:space="preserve">Финансового управления Администрации Рузского городского округа от </w:t>
      </w:r>
      <w:r>
        <w:rPr>
          <w:rFonts w:ascii="Times New Roman" w:hAnsi="Times New Roman"/>
          <w:sz w:val="24"/>
          <w:szCs w:val="24"/>
        </w:rPr>
        <w:t>11</w:t>
      </w:r>
      <w:r w:rsidR="00A950D3" w:rsidRPr="00A950D3">
        <w:rPr>
          <w:rFonts w:ascii="Times New Roman" w:hAnsi="Times New Roman"/>
          <w:sz w:val="24"/>
          <w:szCs w:val="24"/>
        </w:rPr>
        <w:t>.0</w:t>
      </w:r>
      <w:r>
        <w:rPr>
          <w:rFonts w:ascii="Times New Roman" w:hAnsi="Times New Roman"/>
          <w:sz w:val="24"/>
          <w:szCs w:val="24"/>
        </w:rPr>
        <w:t>5</w:t>
      </w:r>
      <w:r w:rsidR="00A950D3" w:rsidRPr="00A950D3">
        <w:rPr>
          <w:rFonts w:ascii="Times New Roman" w:hAnsi="Times New Roman"/>
          <w:sz w:val="24"/>
          <w:szCs w:val="24"/>
        </w:rPr>
        <w:t xml:space="preserve">.2021 № </w:t>
      </w:r>
      <w:r>
        <w:rPr>
          <w:rFonts w:ascii="Times New Roman" w:hAnsi="Times New Roman"/>
          <w:sz w:val="24"/>
          <w:szCs w:val="24"/>
        </w:rPr>
        <w:t>11</w:t>
      </w:r>
      <w:r w:rsidR="00A950D3" w:rsidRPr="00A950D3">
        <w:rPr>
          <w:rFonts w:ascii="Times New Roman" w:hAnsi="Times New Roman"/>
          <w:sz w:val="24"/>
          <w:szCs w:val="24"/>
        </w:rPr>
        <w:t>4</w:t>
      </w:r>
      <w:r w:rsidR="009132FE" w:rsidRPr="00A950D3">
        <w:rPr>
          <w:rFonts w:ascii="Times New Roman" w:hAnsi="Times New Roman"/>
          <w:sz w:val="24"/>
          <w:szCs w:val="24"/>
        </w:rPr>
        <w:t>.</w:t>
      </w:r>
    </w:p>
    <w:p w14:paraId="10DFE1C3" w14:textId="77777777" w:rsidR="009132FE" w:rsidRPr="001101B6" w:rsidRDefault="009132FE" w:rsidP="009132FE">
      <w:pPr>
        <w:pStyle w:val="a4"/>
        <w:tabs>
          <w:tab w:val="left" w:pos="0"/>
        </w:tabs>
        <w:spacing w:after="0" w:line="360" w:lineRule="auto"/>
        <w:ind w:left="714"/>
        <w:jc w:val="both"/>
        <w:rPr>
          <w:rFonts w:ascii="Times New Roman" w:hAnsi="Times New Roman"/>
          <w:sz w:val="24"/>
          <w:szCs w:val="24"/>
        </w:rPr>
      </w:pPr>
    </w:p>
    <w:p w14:paraId="77E49E39"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2. Предмет контрольного мероприятия:</w:t>
      </w:r>
    </w:p>
    <w:p w14:paraId="1896ED3E" w14:textId="7F85F7BD" w:rsidR="009132FE" w:rsidRPr="00A950D3" w:rsidRDefault="00A950D3" w:rsidP="009132FE">
      <w:pPr>
        <w:tabs>
          <w:tab w:val="left" w:pos="0"/>
          <w:tab w:val="left" w:pos="1560"/>
        </w:tabs>
        <w:spacing w:line="360" w:lineRule="auto"/>
        <w:ind w:left="426" w:firstLine="283"/>
        <w:rPr>
          <w:sz w:val="24"/>
          <w:szCs w:val="24"/>
        </w:rPr>
      </w:pPr>
      <w:r w:rsidRPr="00A950D3">
        <w:rPr>
          <w:sz w:val="24"/>
          <w:szCs w:val="24"/>
        </w:rPr>
        <w:t xml:space="preserve">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дошкольным образовательным учреждением «Детский сад № </w:t>
      </w:r>
      <w:r w:rsidR="00AF6D8B">
        <w:rPr>
          <w:sz w:val="24"/>
          <w:szCs w:val="24"/>
        </w:rPr>
        <w:t>2 общеразвивающего вида</w:t>
      </w:r>
      <w:r w:rsidRPr="00A950D3">
        <w:rPr>
          <w:sz w:val="24"/>
          <w:szCs w:val="24"/>
        </w:rPr>
        <w:t>».</w:t>
      </w:r>
    </w:p>
    <w:p w14:paraId="711812CD" w14:textId="77777777" w:rsidR="009132FE" w:rsidRPr="001101B6" w:rsidRDefault="009132FE" w:rsidP="009132FE">
      <w:pPr>
        <w:tabs>
          <w:tab w:val="left" w:pos="0"/>
          <w:tab w:val="left" w:pos="1560"/>
        </w:tabs>
        <w:spacing w:line="360" w:lineRule="auto"/>
        <w:ind w:left="426" w:firstLine="283"/>
        <w:rPr>
          <w:sz w:val="24"/>
          <w:szCs w:val="24"/>
        </w:rPr>
      </w:pPr>
    </w:p>
    <w:p w14:paraId="439633EA"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3. Субъект проверки:</w:t>
      </w:r>
    </w:p>
    <w:p w14:paraId="74527225" w14:textId="46D189D4" w:rsidR="009132FE" w:rsidRPr="00A950D3" w:rsidRDefault="00A950D3" w:rsidP="009132FE">
      <w:pPr>
        <w:pStyle w:val="a5"/>
        <w:shd w:val="clear" w:color="auto" w:fill="FFFFFF"/>
        <w:tabs>
          <w:tab w:val="left" w:pos="0"/>
        </w:tabs>
        <w:spacing w:before="0" w:beforeAutospacing="0" w:after="0" w:line="360" w:lineRule="auto"/>
        <w:ind w:left="360" w:firstLine="349"/>
        <w:jc w:val="both"/>
        <w:rPr>
          <w:shd w:val="clear" w:color="auto" w:fill="FFFFFF"/>
        </w:rPr>
      </w:pPr>
      <w:r>
        <w:t>М</w:t>
      </w:r>
      <w:r w:rsidRPr="00A950D3">
        <w:t xml:space="preserve">униципальное бюджетное дошкольное образовательное учреждение «Детский сад № </w:t>
      </w:r>
      <w:r w:rsidR="00AF6D8B">
        <w:t>2 общеразвивающего вида</w:t>
      </w:r>
      <w:r w:rsidRPr="00A950D3">
        <w:t xml:space="preserve">», сокращенное наименование – МБДОУ «Детский сад № </w:t>
      </w:r>
      <w:r w:rsidR="00AF6D8B">
        <w:t>2 общеразвивающего вида</w:t>
      </w:r>
      <w:r w:rsidRPr="00A950D3">
        <w:t>», ИНН 5075010</w:t>
      </w:r>
      <w:r w:rsidR="00AF6D8B">
        <w:t>887</w:t>
      </w:r>
      <w:r w:rsidRPr="00A950D3">
        <w:t>, КПП 507501001.</w:t>
      </w:r>
    </w:p>
    <w:p w14:paraId="19F1E2FD" w14:textId="77777777" w:rsidR="009132FE" w:rsidRPr="00477992" w:rsidRDefault="009132FE" w:rsidP="009132FE">
      <w:pPr>
        <w:pStyle w:val="a5"/>
        <w:shd w:val="clear" w:color="auto" w:fill="FFFFFF"/>
        <w:tabs>
          <w:tab w:val="left" w:pos="0"/>
        </w:tabs>
        <w:spacing w:before="0" w:beforeAutospacing="0" w:after="0" w:line="360" w:lineRule="auto"/>
        <w:ind w:left="360" w:firstLine="349"/>
        <w:jc w:val="both"/>
      </w:pPr>
    </w:p>
    <w:p w14:paraId="6F9DCCF6" w14:textId="23BC539A"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4. Состав инспекции</w:t>
      </w:r>
      <w:r w:rsidRPr="001101B6">
        <w:rPr>
          <w:color w:val="323232"/>
        </w:rPr>
        <w:t xml:space="preserve">: </w:t>
      </w:r>
      <w:r w:rsidR="00AF6D8B">
        <w:rPr>
          <w:color w:val="323232"/>
        </w:rPr>
        <w:t>Орехова О.</w:t>
      </w:r>
      <w:r w:rsidRPr="001101B6">
        <w:rPr>
          <w:color w:val="323232"/>
        </w:rPr>
        <w:t xml:space="preserve">В. – руководитель </w:t>
      </w:r>
      <w:r w:rsidR="00A13585">
        <w:rPr>
          <w:color w:val="323232"/>
        </w:rPr>
        <w:t>инспекции</w:t>
      </w:r>
      <w:r w:rsidRPr="001101B6">
        <w:rPr>
          <w:color w:val="323232"/>
        </w:rPr>
        <w:t xml:space="preserve">; </w:t>
      </w:r>
    </w:p>
    <w:p w14:paraId="13CCFD65" w14:textId="69B6F413" w:rsidR="00A13585"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AF6D8B">
        <w:rPr>
          <w:color w:val="323232"/>
        </w:rPr>
        <w:t>Козлов А</w:t>
      </w:r>
      <w:r w:rsidRPr="00A13585">
        <w:rPr>
          <w:color w:val="323232"/>
        </w:rPr>
        <w:t>.В.</w:t>
      </w:r>
      <w:r w:rsidR="00AF6D8B">
        <w:rPr>
          <w:color w:val="323232"/>
        </w:rPr>
        <w:t>, Трофимова Е.А.</w:t>
      </w:r>
      <w:r w:rsidRPr="00A13585">
        <w:rPr>
          <w:color w:val="323232"/>
        </w:rPr>
        <w:t xml:space="preserve"> </w:t>
      </w:r>
      <w:r w:rsidRPr="001101B6">
        <w:rPr>
          <w:color w:val="323232"/>
        </w:rPr>
        <w:t>– член</w:t>
      </w:r>
      <w:r w:rsidR="00AF6D8B">
        <w:rPr>
          <w:color w:val="323232"/>
        </w:rPr>
        <w:t>ы</w:t>
      </w:r>
      <w:r w:rsidRPr="001101B6">
        <w:rPr>
          <w:color w:val="323232"/>
        </w:rPr>
        <w:t xml:space="preserve"> </w:t>
      </w:r>
      <w:r>
        <w:rPr>
          <w:color w:val="323232"/>
        </w:rPr>
        <w:t>инспекции</w:t>
      </w:r>
      <w:r w:rsidR="00A950D3">
        <w:rPr>
          <w:color w:val="323232"/>
        </w:rPr>
        <w:t>.</w:t>
      </w:r>
      <w:r w:rsidR="009132FE" w:rsidRPr="001101B6">
        <w:rPr>
          <w:b/>
          <w:color w:val="323232"/>
        </w:rPr>
        <w:tab/>
      </w:r>
      <w:r w:rsidR="009132FE" w:rsidRPr="001101B6">
        <w:rPr>
          <w:b/>
          <w:color w:val="323232"/>
        </w:rPr>
        <w:tab/>
      </w:r>
      <w:r w:rsidR="009132FE" w:rsidRPr="001101B6">
        <w:rPr>
          <w:b/>
          <w:color w:val="323232"/>
        </w:rPr>
        <w:tab/>
      </w:r>
    </w:p>
    <w:p w14:paraId="3A21C144" w14:textId="77777777" w:rsidR="009132FE" w:rsidRPr="001101B6" w:rsidRDefault="00A13585" w:rsidP="00A950D3">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9132FE" w:rsidRPr="001101B6">
        <w:rPr>
          <w:color w:val="323232"/>
        </w:rPr>
        <w:tab/>
      </w:r>
      <w:r w:rsidR="009132FE" w:rsidRPr="001101B6">
        <w:rPr>
          <w:color w:val="323232"/>
        </w:rPr>
        <w:tab/>
      </w:r>
      <w:r w:rsidR="009132FE" w:rsidRPr="001101B6">
        <w:rPr>
          <w:color w:val="323232"/>
        </w:rPr>
        <w:tab/>
      </w:r>
    </w:p>
    <w:p w14:paraId="3C0022AC" w14:textId="03FCA12F"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AF6D8B" w:rsidRPr="00AF6D8B">
        <w:rPr>
          <w:bCs/>
          <w:color w:val="323232"/>
        </w:rPr>
        <w:t>1</w:t>
      </w:r>
      <w:r w:rsidR="00A950D3" w:rsidRPr="00943DFF">
        <w:t>9.0</w:t>
      </w:r>
      <w:r w:rsidR="00AF6D8B">
        <w:t>5</w:t>
      </w:r>
      <w:r w:rsidR="00A950D3" w:rsidRPr="00943DFF">
        <w:t>.2021</w:t>
      </w:r>
      <w:r w:rsidRPr="00943DFF">
        <w:rPr>
          <w:color w:val="323232"/>
        </w:rPr>
        <w:t xml:space="preserve"> по </w:t>
      </w:r>
      <w:r w:rsidR="00A950D3" w:rsidRPr="00943DFF">
        <w:t>1</w:t>
      </w:r>
      <w:r w:rsidR="00AF6D8B">
        <w:t>8</w:t>
      </w:r>
      <w:r w:rsidR="00A950D3" w:rsidRPr="00943DFF">
        <w:t>.0</w:t>
      </w:r>
      <w:r w:rsidR="00AF6D8B">
        <w:t>6</w:t>
      </w:r>
      <w:r w:rsidR="00A950D3" w:rsidRPr="00943DFF">
        <w:t>.2021</w:t>
      </w:r>
      <w:r w:rsidRPr="00943DFF">
        <w:rPr>
          <w:color w:val="323232"/>
        </w:rPr>
        <w:t>.</w:t>
      </w:r>
      <w:r w:rsidRPr="001101B6">
        <w:rPr>
          <w:b/>
          <w:color w:val="323232"/>
        </w:rPr>
        <w:t xml:space="preserve"> </w:t>
      </w:r>
    </w:p>
    <w:p w14:paraId="6C3EF992" w14:textId="26571090"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943DFF" w:rsidRPr="00943DFF">
        <w:t xml:space="preserve">01.01.2020 по </w:t>
      </w:r>
      <w:r w:rsidR="00AF6D8B">
        <w:t>1</w:t>
      </w:r>
      <w:r w:rsidR="00943DFF" w:rsidRPr="00943DFF">
        <w:t>9.0</w:t>
      </w:r>
      <w:r w:rsidR="00AF6D8B">
        <w:t>5</w:t>
      </w:r>
      <w:r w:rsidR="00943DFF" w:rsidRPr="00943DFF">
        <w:t>.2021</w:t>
      </w:r>
      <w:r w:rsidRPr="001101B6">
        <w:rPr>
          <w:rFonts w:eastAsia="Calibri"/>
        </w:rPr>
        <w:t>.</w:t>
      </w:r>
    </w:p>
    <w:p w14:paraId="46F9551E" w14:textId="77777777"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выборочная. </w:t>
      </w:r>
    </w:p>
    <w:p w14:paraId="66433C22" w14:textId="77777777"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tbl>
      <w:tblPr>
        <w:tblStyle w:val="11"/>
        <w:tblW w:w="10206" w:type="dxa"/>
        <w:tblInd w:w="108" w:type="dxa"/>
        <w:tblLayout w:type="fixed"/>
        <w:tblLook w:val="04A0" w:firstRow="1" w:lastRow="0" w:firstColumn="1" w:lastColumn="0" w:noHBand="0" w:noVBand="1"/>
      </w:tblPr>
      <w:tblGrid>
        <w:gridCol w:w="567"/>
        <w:gridCol w:w="2127"/>
        <w:gridCol w:w="4536"/>
        <w:gridCol w:w="1559"/>
        <w:gridCol w:w="1417"/>
      </w:tblGrid>
      <w:tr w:rsidR="00B905E3" w:rsidRPr="00F54325" w14:paraId="5EE71D40" w14:textId="77777777" w:rsidTr="00CD2637">
        <w:trPr>
          <w:trHeight w:val="1255"/>
        </w:trPr>
        <w:tc>
          <w:tcPr>
            <w:tcW w:w="567" w:type="dxa"/>
            <w:vAlign w:val="center"/>
          </w:tcPr>
          <w:p w14:paraId="7EDA60DB" w14:textId="77777777" w:rsidR="00B905E3" w:rsidRPr="00F54325" w:rsidRDefault="00B905E3" w:rsidP="00CD2637">
            <w:pPr>
              <w:spacing w:line="276" w:lineRule="auto"/>
              <w:jc w:val="center"/>
              <w:rPr>
                <w:sz w:val="24"/>
                <w:szCs w:val="24"/>
              </w:rPr>
            </w:pPr>
            <w:r w:rsidRPr="00F54325">
              <w:rPr>
                <w:sz w:val="24"/>
                <w:szCs w:val="24"/>
              </w:rPr>
              <w:lastRenderedPageBreak/>
              <w:t>№ п/п</w:t>
            </w:r>
          </w:p>
        </w:tc>
        <w:tc>
          <w:tcPr>
            <w:tcW w:w="2127" w:type="dxa"/>
            <w:vAlign w:val="center"/>
          </w:tcPr>
          <w:p w14:paraId="1AC2B8E2" w14:textId="77777777" w:rsidR="00B905E3" w:rsidRPr="00F54325" w:rsidRDefault="00B905E3" w:rsidP="00CD2637">
            <w:pPr>
              <w:spacing w:line="276" w:lineRule="auto"/>
              <w:jc w:val="center"/>
              <w:rPr>
                <w:sz w:val="24"/>
                <w:szCs w:val="24"/>
              </w:rPr>
            </w:pPr>
            <w:r w:rsidRPr="00F54325">
              <w:rPr>
                <w:sz w:val="24"/>
                <w:szCs w:val="24"/>
              </w:rPr>
              <w:t>Статья ФЗ/НПА, требования которой были нарушены (не соблюдены)</w:t>
            </w:r>
          </w:p>
        </w:tc>
        <w:tc>
          <w:tcPr>
            <w:tcW w:w="4536" w:type="dxa"/>
            <w:vAlign w:val="center"/>
          </w:tcPr>
          <w:p w14:paraId="3B3B6B60" w14:textId="77777777" w:rsidR="00B905E3" w:rsidRPr="00F54325" w:rsidRDefault="00B905E3" w:rsidP="00CD2637">
            <w:pPr>
              <w:spacing w:line="276" w:lineRule="auto"/>
              <w:jc w:val="center"/>
              <w:rPr>
                <w:sz w:val="24"/>
                <w:szCs w:val="24"/>
              </w:rPr>
            </w:pPr>
            <w:r w:rsidRPr="00F54325">
              <w:rPr>
                <w:sz w:val="24"/>
                <w:szCs w:val="24"/>
              </w:rPr>
              <w:t>Краткое содержание нарушения</w:t>
            </w:r>
          </w:p>
        </w:tc>
        <w:tc>
          <w:tcPr>
            <w:tcW w:w="1559" w:type="dxa"/>
            <w:vAlign w:val="center"/>
          </w:tcPr>
          <w:p w14:paraId="71932155" w14:textId="77777777" w:rsidR="00B905E3" w:rsidRPr="00F54325" w:rsidRDefault="00B905E3" w:rsidP="00CD2637">
            <w:pPr>
              <w:spacing w:line="276" w:lineRule="auto"/>
              <w:jc w:val="center"/>
              <w:rPr>
                <w:sz w:val="24"/>
                <w:szCs w:val="24"/>
              </w:rPr>
            </w:pPr>
            <w:r w:rsidRPr="00F54325">
              <w:rPr>
                <w:sz w:val="24"/>
                <w:szCs w:val="24"/>
              </w:rPr>
              <w:t>Кол-во нарушений</w:t>
            </w:r>
          </w:p>
        </w:tc>
        <w:tc>
          <w:tcPr>
            <w:tcW w:w="1417" w:type="dxa"/>
            <w:vAlign w:val="center"/>
          </w:tcPr>
          <w:p w14:paraId="3472A374" w14:textId="77777777" w:rsidR="00B905E3" w:rsidRPr="00F54325" w:rsidRDefault="00B905E3" w:rsidP="00CD2637">
            <w:pPr>
              <w:spacing w:line="276" w:lineRule="auto"/>
              <w:jc w:val="center"/>
              <w:rPr>
                <w:sz w:val="24"/>
                <w:szCs w:val="24"/>
              </w:rPr>
            </w:pPr>
            <w:r w:rsidRPr="00F54325">
              <w:rPr>
                <w:sz w:val="24"/>
                <w:szCs w:val="24"/>
              </w:rPr>
              <w:t>Ответствен</w:t>
            </w:r>
          </w:p>
          <w:p w14:paraId="2CF5706F" w14:textId="77777777" w:rsidR="00B905E3" w:rsidRPr="00F54325" w:rsidRDefault="00B905E3" w:rsidP="00CD2637">
            <w:pPr>
              <w:spacing w:line="276" w:lineRule="auto"/>
              <w:jc w:val="center"/>
              <w:rPr>
                <w:sz w:val="24"/>
                <w:szCs w:val="24"/>
              </w:rPr>
            </w:pPr>
            <w:proofErr w:type="spellStart"/>
            <w:r w:rsidRPr="00F54325">
              <w:rPr>
                <w:sz w:val="24"/>
                <w:szCs w:val="24"/>
              </w:rPr>
              <w:t>ность</w:t>
            </w:r>
            <w:proofErr w:type="spellEnd"/>
            <w:r w:rsidRPr="00F54325">
              <w:rPr>
                <w:sz w:val="24"/>
                <w:szCs w:val="24"/>
              </w:rPr>
              <w:t xml:space="preserve"> по КоАП РФ и КоАП МО</w:t>
            </w:r>
          </w:p>
        </w:tc>
      </w:tr>
      <w:tr w:rsidR="00B905E3" w:rsidRPr="00D23856" w14:paraId="00F9199E" w14:textId="77777777" w:rsidTr="00CD2637">
        <w:trPr>
          <w:cantSplit/>
          <w:trHeight w:val="1740"/>
        </w:trPr>
        <w:tc>
          <w:tcPr>
            <w:tcW w:w="567" w:type="dxa"/>
            <w:vAlign w:val="center"/>
          </w:tcPr>
          <w:p w14:paraId="635A12AA" w14:textId="77777777" w:rsidR="00B905E3" w:rsidRPr="00D23856" w:rsidRDefault="00B905E3" w:rsidP="00CD2637">
            <w:pPr>
              <w:jc w:val="center"/>
              <w:rPr>
                <w:sz w:val="24"/>
                <w:szCs w:val="24"/>
                <w:highlight w:val="yellow"/>
              </w:rPr>
            </w:pPr>
            <w:r w:rsidRPr="009B2F1A">
              <w:rPr>
                <w:sz w:val="24"/>
                <w:szCs w:val="24"/>
              </w:rPr>
              <w:t>2</w:t>
            </w:r>
          </w:p>
        </w:tc>
        <w:tc>
          <w:tcPr>
            <w:tcW w:w="2127" w:type="dxa"/>
            <w:vAlign w:val="center"/>
          </w:tcPr>
          <w:p w14:paraId="118AEB9D" w14:textId="77777777" w:rsidR="00B905E3" w:rsidRPr="009B2F1A" w:rsidRDefault="00B905E3" w:rsidP="00CD2637">
            <w:pPr>
              <w:tabs>
                <w:tab w:val="left" w:pos="567"/>
              </w:tabs>
              <w:spacing w:line="276" w:lineRule="auto"/>
              <w:rPr>
                <w:sz w:val="24"/>
                <w:szCs w:val="24"/>
              </w:rPr>
            </w:pPr>
            <w:r w:rsidRPr="009B2F1A">
              <w:rPr>
                <w:sz w:val="24"/>
                <w:szCs w:val="24"/>
              </w:rPr>
              <w:t>Пункт 3 части 2 и часть 5 статьи 16 № 44-ФЗ, пункты 7, 10 Положения по плану-графику № 1279</w:t>
            </w:r>
          </w:p>
        </w:tc>
        <w:tc>
          <w:tcPr>
            <w:tcW w:w="4536" w:type="dxa"/>
            <w:vAlign w:val="center"/>
          </w:tcPr>
          <w:p w14:paraId="197D9013" w14:textId="77777777" w:rsidR="00B905E3" w:rsidRPr="009B2F1A" w:rsidRDefault="00B905E3" w:rsidP="00CD2637">
            <w:pPr>
              <w:tabs>
                <w:tab w:val="left" w:pos="567"/>
              </w:tabs>
              <w:spacing w:line="276" w:lineRule="auto"/>
              <w:rPr>
                <w:sz w:val="24"/>
                <w:szCs w:val="24"/>
              </w:rPr>
            </w:pPr>
            <w:r w:rsidRPr="009B2F1A">
              <w:rPr>
                <w:sz w:val="24"/>
                <w:szCs w:val="24"/>
              </w:rPr>
              <w:t>Отражение в плане-графике закупок на 2020 год и 2021 год сумм, предусмотренных на осуществление закупок не в соответствии с Планом ФХД 2020 и Планом ФХД 2021.</w:t>
            </w:r>
          </w:p>
        </w:tc>
        <w:tc>
          <w:tcPr>
            <w:tcW w:w="1559" w:type="dxa"/>
            <w:vAlign w:val="center"/>
          </w:tcPr>
          <w:p w14:paraId="010CD890" w14:textId="77777777" w:rsidR="00B905E3" w:rsidRPr="009B2F1A" w:rsidRDefault="00B905E3" w:rsidP="00CD2637">
            <w:pPr>
              <w:tabs>
                <w:tab w:val="left" w:pos="567"/>
              </w:tabs>
              <w:spacing w:line="276" w:lineRule="auto"/>
              <w:jc w:val="center"/>
              <w:rPr>
                <w:sz w:val="24"/>
                <w:szCs w:val="24"/>
              </w:rPr>
            </w:pPr>
            <w:r>
              <w:rPr>
                <w:sz w:val="24"/>
                <w:szCs w:val="24"/>
              </w:rPr>
              <w:t>2</w:t>
            </w:r>
          </w:p>
        </w:tc>
        <w:tc>
          <w:tcPr>
            <w:tcW w:w="1417" w:type="dxa"/>
            <w:vAlign w:val="center"/>
          </w:tcPr>
          <w:p w14:paraId="64DCAD81" w14:textId="77777777" w:rsidR="00B905E3" w:rsidRPr="00D23856" w:rsidRDefault="00B905E3" w:rsidP="00CD2637">
            <w:pPr>
              <w:tabs>
                <w:tab w:val="left" w:pos="567"/>
              </w:tabs>
              <w:spacing w:line="276" w:lineRule="auto"/>
              <w:jc w:val="center"/>
              <w:rPr>
                <w:sz w:val="24"/>
                <w:szCs w:val="24"/>
                <w:highlight w:val="yellow"/>
              </w:rPr>
            </w:pPr>
          </w:p>
        </w:tc>
      </w:tr>
      <w:tr w:rsidR="00B905E3" w:rsidRPr="00B75445" w14:paraId="379CF9EE" w14:textId="77777777" w:rsidTr="00CD2637">
        <w:trPr>
          <w:cantSplit/>
          <w:trHeight w:val="1004"/>
        </w:trPr>
        <w:tc>
          <w:tcPr>
            <w:tcW w:w="567" w:type="dxa"/>
            <w:vAlign w:val="center"/>
          </w:tcPr>
          <w:p w14:paraId="6F58629D" w14:textId="77777777" w:rsidR="00B905E3" w:rsidRPr="00B75445" w:rsidRDefault="00B905E3" w:rsidP="00CD2637">
            <w:pPr>
              <w:spacing w:line="276" w:lineRule="auto"/>
              <w:jc w:val="center"/>
              <w:rPr>
                <w:sz w:val="24"/>
                <w:szCs w:val="24"/>
              </w:rPr>
            </w:pPr>
            <w:r w:rsidRPr="00B75445">
              <w:rPr>
                <w:sz w:val="24"/>
                <w:szCs w:val="24"/>
              </w:rPr>
              <w:t>4</w:t>
            </w:r>
          </w:p>
        </w:tc>
        <w:tc>
          <w:tcPr>
            <w:tcW w:w="2127" w:type="dxa"/>
            <w:vAlign w:val="center"/>
          </w:tcPr>
          <w:p w14:paraId="2CCC2549" w14:textId="77777777" w:rsidR="00B905E3" w:rsidRPr="00B75445" w:rsidRDefault="00B905E3" w:rsidP="00CD2637">
            <w:pPr>
              <w:tabs>
                <w:tab w:val="left" w:pos="567"/>
              </w:tabs>
              <w:spacing w:line="276" w:lineRule="auto"/>
              <w:rPr>
                <w:sz w:val="24"/>
                <w:szCs w:val="24"/>
              </w:rPr>
            </w:pPr>
            <w:r w:rsidRPr="00B75445">
              <w:rPr>
                <w:sz w:val="24"/>
                <w:szCs w:val="24"/>
              </w:rPr>
              <w:t>Часть 7 статьи 16 № 44-ФЗ</w:t>
            </w:r>
          </w:p>
        </w:tc>
        <w:tc>
          <w:tcPr>
            <w:tcW w:w="4536" w:type="dxa"/>
            <w:vAlign w:val="center"/>
          </w:tcPr>
          <w:p w14:paraId="2EBF3777" w14:textId="77777777" w:rsidR="00B905E3" w:rsidRPr="00B75445" w:rsidRDefault="00B905E3" w:rsidP="00CD2637">
            <w:pPr>
              <w:tabs>
                <w:tab w:val="left" w:pos="567"/>
              </w:tabs>
              <w:spacing w:line="276" w:lineRule="auto"/>
              <w:rPr>
                <w:sz w:val="24"/>
                <w:szCs w:val="24"/>
              </w:rPr>
            </w:pPr>
            <w:r>
              <w:rPr>
                <w:sz w:val="24"/>
                <w:szCs w:val="24"/>
              </w:rPr>
              <w:t>Утверждение плана-графика с нарушением установленного срока</w:t>
            </w:r>
          </w:p>
        </w:tc>
        <w:tc>
          <w:tcPr>
            <w:tcW w:w="1559" w:type="dxa"/>
            <w:vAlign w:val="center"/>
          </w:tcPr>
          <w:p w14:paraId="78BF90D1" w14:textId="77777777" w:rsidR="00B905E3" w:rsidRPr="00B75445" w:rsidRDefault="00B905E3" w:rsidP="00CD2637">
            <w:pPr>
              <w:tabs>
                <w:tab w:val="left" w:pos="567"/>
              </w:tabs>
              <w:spacing w:line="276" w:lineRule="auto"/>
              <w:jc w:val="center"/>
              <w:rPr>
                <w:sz w:val="24"/>
                <w:szCs w:val="24"/>
              </w:rPr>
            </w:pPr>
            <w:r w:rsidRPr="00B75445">
              <w:rPr>
                <w:sz w:val="24"/>
                <w:szCs w:val="24"/>
              </w:rPr>
              <w:t>1</w:t>
            </w:r>
          </w:p>
        </w:tc>
        <w:tc>
          <w:tcPr>
            <w:tcW w:w="1417" w:type="dxa"/>
            <w:vAlign w:val="center"/>
          </w:tcPr>
          <w:p w14:paraId="682391CB" w14:textId="77777777" w:rsidR="00B905E3" w:rsidRPr="00B75445" w:rsidRDefault="00B905E3" w:rsidP="00CD2637">
            <w:pPr>
              <w:spacing w:line="276" w:lineRule="auto"/>
              <w:jc w:val="center"/>
              <w:rPr>
                <w:sz w:val="24"/>
                <w:szCs w:val="24"/>
              </w:rPr>
            </w:pPr>
            <w:r w:rsidRPr="00C563B2">
              <w:rPr>
                <w:sz w:val="24"/>
                <w:szCs w:val="24"/>
              </w:rPr>
              <w:t>Часть 4 ст. 7.29.3</w:t>
            </w:r>
          </w:p>
        </w:tc>
      </w:tr>
      <w:tr w:rsidR="00B905E3" w:rsidRPr="00D23856" w14:paraId="5092A054" w14:textId="77777777" w:rsidTr="00CD2637">
        <w:trPr>
          <w:cantSplit/>
          <w:trHeight w:val="132"/>
        </w:trPr>
        <w:tc>
          <w:tcPr>
            <w:tcW w:w="567" w:type="dxa"/>
            <w:vAlign w:val="center"/>
          </w:tcPr>
          <w:p w14:paraId="1C2CE97E" w14:textId="77777777" w:rsidR="00B905E3" w:rsidRPr="00340CE4" w:rsidRDefault="00B905E3" w:rsidP="00CD2637">
            <w:pPr>
              <w:jc w:val="center"/>
              <w:rPr>
                <w:sz w:val="24"/>
                <w:szCs w:val="24"/>
              </w:rPr>
            </w:pPr>
            <w:r w:rsidRPr="00340CE4">
              <w:rPr>
                <w:sz w:val="24"/>
                <w:szCs w:val="24"/>
              </w:rPr>
              <w:t>7</w:t>
            </w:r>
          </w:p>
        </w:tc>
        <w:tc>
          <w:tcPr>
            <w:tcW w:w="2127" w:type="dxa"/>
            <w:vAlign w:val="center"/>
          </w:tcPr>
          <w:p w14:paraId="02064BF0" w14:textId="77777777" w:rsidR="00B905E3" w:rsidRPr="00340CE4" w:rsidRDefault="00B905E3" w:rsidP="00CD2637">
            <w:pPr>
              <w:tabs>
                <w:tab w:val="left" w:pos="567"/>
              </w:tabs>
              <w:spacing w:line="276" w:lineRule="auto"/>
              <w:rPr>
                <w:sz w:val="24"/>
                <w:szCs w:val="24"/>
              </w:rPr>
            </w:pPr>
            <w:r w:rsidRPr="00340CE4">
              <w:rPr>
                <w:sz w:val="24"/>
                <w:szCs w:val="24"/>
              </w:rPr>
              <w:t>Часть 2 статьи 34 № 44-ФЗ</w:t>
            </w:r>
          </w:p>
        </w:tc>
        <w:tc>
          <w:tcPr>
            <w:tcW w:w="4536" w:type="dxa"/>
            <w:vAlign w:val="center"/>
          </w:tcPr>
          <w:p w14:paraId="469BDC67" w14:textId="77777777" w:rsidR="00B905E3" w:rsidRPr="00340CE4" w:rsidRDefault="00B905E3" w:rsidP="00CD2637">
            <w:pPr>
              <w:tabs>
                <w:tab w:val="left" w:pos="567"/>
              </w:tabs>
              <w:spacing w:line="276" w:lineRule="auto"/>
              <w:rPr>
                <w:sz w:val="24"/>
                <w:szCs w:val="24"/>
              </w:rPr>
            </w:pPr>
            <w:r w:rsidRPr="00340CE4">
              <w:rPr>
                <w:sz w:val="24"/>
                <w:szCs w:val="24"/>
              </w:rPr>
              <w:t>Заключение договора без указания на то, что цена договора является твердой и определяется на весь срок действия договора.</w:t>
            </w:r>
          </w:p>
        </w:tc>
        <w:tc>
          <w:tcPr>
            <w:tcW w:w="1559" w:type="dxa"/>
            <w:vAlign w:val="center"/>
          </w:tcPr>
          <w:p w14:paraId="64632752" w14:textId="77777777" w:rsidR="00B905E3" w:rsidRPr="00D23856" w:rsidRDefault="00B905E3" w:rsidP="00CD2637">
            <w:pPr>
              <w:tabs>
                <w:tab w:val="left" w:pos="567"/>
              </w:tabs>
              <w:ind w:firstLine="22"/>
              <w:jc w:val="center"/>
              <w:rPr>
                <w:sz w:val="24"/>
                <w:szCs w:val="24"/>
                <w:highlight w:val="yellow"/>
              </w:rPr>
            </w:pPr>
            <w:r>
              <w:rPr>
                <w:sz w:val="24"/>
                <w:szCs w:val="24"/>
              </w:rPr>
              <w:t>3</w:t>
            </w:r>
          </w:p>
        </w:tc>
        <w:tc>
          <w:tcPr>
            <w:tcW w:w="1417" w:type="dxa"/>
            <w:vAlign w:val="center"/>
          </w:tcPr>
          <w:p w14:paraId="4AE865B5" w14:textId="77777777" w:rsidR="00B905E3" w:rsidRPr="00D23856" w:rsidRDefault="00B905E3" w:rsidP="00CD2637">
            <w:pPr>
              <w:spacing w:line="276" w:lineRule="auto"/>
              <w:jc w:val="center"/>
              <w:rPr>
                <w:sz w:val="24"/>
                <w:szCs w:val="24"/>
                <w:highlight w:val="yellow"/>
              </w:rPr>
            </w:pPr>
          </w:p>
        </w:tc>
      </w:tr>
    </w:tbl>
    <w:p w14:paraId="11DA5D03" w14:textId="77777777" w:rsidR="009132FE" w:rsidRPr="001101B6" w:rsidRDefault="009132FE" w:rsidP="009132FE">
      <w:pPr>
        <w:tabs>
          <w:tab w:val="left" w:pos="0"/>
        </w:tabs>
        <w:spacing w:line="360" w:lineRule="auto"/>
        <w:ind w:left="539" w:firstLine="169"/>
        <w:rPr>
          <w:rFonts w:eastAsia="Calibri"/>
          <w:b/>
          <w:sz w:val="24"/>
          <w:szCs w:val="24"/>
        </w:rPr>
      </w:pPr>
    </w:p>
    <w:p w14:paraId="012F01B4" w14:textId="307A1D6A" w:rsidR="00FA6F97" w:rsidRDefault="00F76979" w:rsidP="009132FE">
      <w:pPr>
        <w:rPr>
          <w:sz w:val="24"/>
          <w:szCs w:val="24"/>
        </w:rPr>
      </w:pPr>
      <w:r>
        <w:rPr>
          <w:b/>
          <w:sz w:val="24"/>
          <w:szCs w:val="24"/>
        </w:rPr>
        <w:tab/>
      </w:r>
      <w:r w:rsidR="009132FE" w:rsidRPr="001101B6">
        <w:rPr>
          <w:b/>
          <w:sz w:val="24"/>
          <w:szCs w:val="24"/>
        </w:rPr>
        <w:t>9</w:t>
      </w:r>
      <w:r w:rsidR="009132FE" w:rsidRPr="001101B6">
        <w:rPr>
          <w:sz w:val="24"/>
          <w:szCs w:val="24"/>
        </w:rPr>
        <w:t xml:space="preserve">. </w:t>
      </w:r>
      <w:r w:rsidR="009132FE" w:rsidRPr="001101B6">
        <w:rPr>
          <w:b/>
          <w:sz w:val="24"/>
          <w:szCs w:val="24"/>
        </w:rPr>
        <w:t xml:space="preserve">В целях устранения и недопущения в дальнейшем выявленных нарушений </w:t>
      </w:r>
      <w:r w:rsidR="00943DFF" w:rsidRPr="00943DFF">
        <w:rPr>
          <w:sz w:val="24"/>
          <w:szCs w:val="24"/>
        </w:rPr>
        <w:t xml:space="preserve">МБДОУ «Детский сад № </w:t>
      </w:r>
      <w:r w:rsidR="00B905E3">
        <w:rPr>
          <w:sz w:val="24"/>
          <w:szCs w:val="24"/>
        </w:rPr>
        <w:t>2 общеразвивающего вида</w:t>
      </w:r>
      <w:r w:rsidR="00943DFF" w:rsidRPr="00943DFF">
        <w:rPr>
          <w:sz w:val="24"/>
          <w:szCs w:val="24"/>
        </w:rPr>
        <w:t>»</w:t>
      </w:r>
      <w:r w:rsidR="00943DFF">
        <w:rPr>
          <w:sz w:val="24"/>
          <w:szCs w:val="24"/>
        </w:rPr>
        <w:t xml:space="preserve"> выдано предписание, а также, </w:t>
      </w:r>
      <w:r w:rsidR="009132FE" w:rsidRPr="001101B6">
        <w:rPr>
          <w:sz w:val="24"/>
          <w:szCs w:val="24"/>
        </w:rPr>
        <w:t>даны разъяснения и рекомендации.</w:t>
      </w:r>
    </w:p>
    <w:p w14:paraId="0361000E" w14:textId="77777777" w:rsidR="00FA6F97" w:rsidRDefault="00FA6F97" w:rsidP="00FA6F97">
      <w:pPr>
        <w:rPr>
          <w:sz w:val="24"/>
          <w:szCs w:val="24"/>
        </w:rPr>
      </w:pPr>
    </w:p>
    <w:p w14:paraId="3B4BCC44" w14:textId="77777777" w:rsidR="00FA6F97" w:rsidRDefault="00FA6F97" w:rsidP="00FA6F97">
      <w:pPr>
        <w:rPr>
          <w:sz w:val="24"/>
          <w:szCs w:val="24"/>
        </w:rPr>
      </w:pPr>
    </w:p>
    <w:p w14:paraId="65E80DFF" w14:textId="4FEF7576" w:rsidR="00FA6F97" w:rsidRDefault="00B905E3" w:rsidP="00FA6F97">
      <w:pPr>
        <w:rPr>
          <w:sz w:val="24"/>
          <w:szCs w:val="24"/>
        </w:rPr>
      </w:pPr>
      <w:r>
        <w:rPr>
          <w:sz w:val="24"/>
          <w:szCs w:val="24"/>
        </w:rPr>
        <w:t>Зам. н</w:t>
      </w:r>
      <w:r w:rsidR="00FA6F97" w:rsidRPr="00FA6F97">
        <w:rPr>
          <w:sz w:val="24"/>
          <w:szCs w:val="24"/>
        </w:rPr>
        <w:t>ачальник</w:t>
      </w:r>
      <w:r>
        <w:rPr>
          <w:sz w:val="24"/>
          <w:szCs w:val="24"/>
        </w:rPr>
        <w:t>а</w:t>
      </w:r>
    </w:p>
    <w:p w14:paraId="126DE08F" w14:textId="4BC7E1BD"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B905E3">
        <w:rPr>
          <w:sz w:val="24"/>
          <w:szCs w:val="24"/>
        </w:rPr>
        <w:t>В</w:t>
      </w:r>
      <w:r w:rsidR="00BC114B">
        <w:rPr>
          <w:sz w:val="24"/>
          <w:szCs w:val="24"/>
        </w:rPr>
        <w:t>.</w:t>
      </w:r>
      <w:r w:rsidR="00B905E3">
        <w:rPr>
          <w:sz w:val="24"/>
          <w:szCs w:val="24"/>
        </w:rPr>
        <w:t>Б</w:t>
      </w:r>
      <w:r w:rsidR="00BC114B">
        <w:rPr>
          <w:sz w:val="24"/>
          <w:szCs w:val="24"/>
        </w:rPr>
        <w:t xml:space="preserve">. </w:t>
      </w:r>
      <w:proofErr w:type="spellStart"/>
      <w:r w:rsidR="00B905E3">
        <w:rPr>
          <w:sz w:val="24"/>
          <w:szCs w:val="24"/>
        </w:rPr>
        <w:t>Буздин</w:t>
      </w:r>
      <w:r w:rsidR="00BC114B">
        <w:rPr>
          <w:sz w:val="24"/>
          <w:szCs w:val="24"/>
        </w:rPr>
        <w:t>а</w:t>
      </w:r>
      <w:proofErr w:type="spellEnd"/>
    </w:p>
    <w:p w14:paraId="1C4C772A" w14:textId="77777777" w:rsidR="00FA6F97" w:rsidRDefault="00FA6F97" w:rsidP="00FA6F97">
      <w:pPr>
        <w:tabs>
          <w:tab w:val="left" w:pos="0"/>
        </w:tabs>
        <w:outlineLvl w:val="0"/>
        <w:rPr>
          <w:sz w:val="18"/>
          <w:szCs w:val="18"/>
        </w:rPr>
      </w:pPr>
    </w:p>
    <w:p w14:paraId="3C8435FD" w14:textId="16C8E5C4" w:rsidR="00263EB6" w:rsidRDefault="00263EB6" w:rsidP="00FA6F97">
      <w:pPr>
        <w:tabs>
          <w:tab w:val="left" w:pos="0"/>
        </w:tabs>
        <w:spacing w:line="276" w:lineRule="auto"/>
        <w:outlineLvl w:val="0"/>
        <w:rPr>
          <w:sz w:val="18"/>
          <w:szCs w:val="18"/>
        </w:rPr>
      </w:pPr>
    </w:p>
    <w:p w14:paraId="34233C00" w14:textId="46C19923" w:rsidR="001F3A39" w:rsidRDefault="001F3A39" w:rsidP="00FA6F97">
      <w:pPr>
        <w:tabs>
          <w:tab w:val="left" w:pos="0"/>
        </w:tabs>
        <w:spacing w:line="276" w:lineRule="auto"/>
        <w:outlineLvl w:val="0"/>
        <w:rPr>
          <w:sz w:val="18"/>
          <w:szCs w:val="18"/>
        </w:rPr>
      </w:pPr>
    </w:p>
    <w:p w14:paraId="0C1CC0B4" w14:textId="46196141" w:rsidR="001F3A39" w:rsidRDefault="001F3A39" w:rsidP="00FA6F97">
      <w:pPr>
        <w:tabs>
          <w:tab w:val="left" w:pos="0"/>
        </w:tabs>
        <w:spacing w:line="276" w:lineRule="auto"/>
        <w:outlineLvl w:val="0"/>
        <w:rPr>
          <w:sz w:val="18"/>
          <w:szCs w:val="18"/>
        </w:rPr>
      </w:pPr>
    </w:p>
    <w:p w14:paraId="56B4C65D" w14:textId="702AD020" w:rsidR="001F3A39" w:rsidRDefault="001F3A39" w:rsidP="00FA6F97">
      <w:pPr>
        <w:tabs>
          <w:tab w:val="left" w:pos="0"/>
        </w:tabs>
        <w:spacing w:line="276" w:lineRule="auto"/>
        <w:outlineLvl w:val="0"/>
        <w:rPr>
          <w:sz w:val="18"/>
          <w:szCs w:val="18"/>
        </w:rPr>
      </w:pPr>
    </w:p>
    <w:p w14:paraId="357F3C82" w14:textId="6D411BD1" w:rsidR="001F3A39" w:rsidRDefault="001F3A39" w:rsidP="00FA6F97">
      <w:pPr>
        <w:tabs>
          <w:tab w:val="left" w:pos="0"/>
        </w:tabs>
        <w:spacing w:line="276" w:lineRule="auto"/>
        <w:outlineLvl w:val="0"/>
        <w:rPr>
          <w:sz w:val="18"/>
          <w:szCs w:val="18"/>
        </w:rPr>
      </w:pPr>
    </w:p>
    <w:p w14:paraId="75D523E6" w14:textId="0CCF1BE1" w:rsidR="001F3A39" w:rsidRDefault="001F3A39" w:rsidP="00FA6F97">
      <w:pPr>
        <w:tabs>
          <w:tab w:val="left" w:pos="0"/>
        </w:tabs>
        <w:spacing w:line="276" w:lineRule="auto"/>
        <w:outlineLvl w:val="0"/>
        <w:rPr>
          <w:sz w:val="18"/>
          <w:szCs w:val="18"/>
        </w:rPr>
      </w:pPr>
    </w:p>
    <w:p w14:paraId="006D3AD1" w14:textId="7976209D" w:rsidR="001F3A39" w:rsidRDefault="001F3A39" w:rsidP="00FA6F97">
      <w:pPr>
        <w:tabs>
          <w:tab w:val="left" w:pos="0"/>
        </w:tabs>
        <w:spacing w:line="276" w:lineRule="auto"/>
        <w:outlineLvl w:val="0"/>
        <w:rPr>
          <w:sz w:val="18"/>
          <w:szCs w:val="18"/>
        </w:rPr>
      </w:pPr>
    </w:p>
    <w:p w14:paraId="43CE2C2F" w14:textId="5781E3E9" w:rsidR="001F3A39" w:rsidRDefault="001F3A39" w:rsidP="00FA6F97">
      <w:pPr>
        <w:tabs>
          <w:tab w:val="left" w:pos="0"/>
        </w:tabs>
        <w:spacing w:line="276" w:lineRule="auto"/>
        <w:outlineLvl w:val="0"/>
        <w:rPr>
          <w:sz w:val="18"/>
          <w:szCs w:val="18"/>
        </w:rPr>
      </w:pPr>
    </w:p>
    <w:p w14:paraId="2D113D82" w14:textId="0971723B" w:rsidR="001F3A39" w:rsidRDefault="001F3A39" w:rsidP="00FA6F97">
      <w:pPr>
        <w:tabs>
          <w:tab w:val="left" w:pos="0"/>
        </w:tabs>
        <w:spacing w:line="276" w:lineRule="auto"/>
        <w:outlineLvl w:val="0"/>
        <w:rPr>
          <w:sz w:val="18"/>
          <w:szCs w:val="18"/>
        </w:rPr>
      </w:pPr>
    </w:p>
    <w:p w14:paraId="6037F848" w14:textId="5E3CBA7F" w:rsidR="001F3A39" w:rsidRDefault="001F3A39" w:rsidP="00FA6F97">
      <w:pPr>
        <w:tabs>
          <w:tab w:val="left" w:pos="0"/>
        </w:tabs>
        <w:spacing w:line="276" w:lineRule="auto"/>
        <w:outlineLvl w:val="0"/>
        <w:rPr>
          <w:sz w:val="18"/>
          <w:szCs w:val="18"/>
        </w:rPr>
      </w:pPr>
    </w:p>
    <w:p w14:paraId="5ACB79E5" w14:textId="4B102546" w:rsidR="001F3A39" w:rsidRDefault="001F3A39" w:rsidP="00FA6F97">
      <w:pPr>
        <w:tabs>
          <w:tab w:val="left" w:pos="0"/>
        </w:tabs>
        <w:spacing w:line="276" w:lineRule="auto"/>
        <w:outlineLvl w:val="0"/>
        <w:rPr>
          <w:sz w:val="18"/>
          <w:szCs w:val="18"/>
        </w:rPr>
      </w:pPr>
    </w:p>
    <w:p w14:paraId="4572DB86" w14:textId="625C8F80" w:rsidR="001F3A39" w:rsidRDefault="001F3A39" w:rsidP="00FA6F97">
      <w:pPr>
        <w:tabs>
          <w:tab w:val="left" w:pos="0"/>
        </w:tabs>
        <w:spacing w:line="276" w:lineRule="auto"/>
        <w:outlineLvl w:val="0"/>
        <w:rPr>
          <w:sz w:val="18"/>
          <w:szCs w:val="18"/>
        </w:rPr>
      </w:pPr>
    </w:p>
    <w:p w14:paraId="13FA09F4" w14:textId="77777777" w:rsidR="001F3A39" w:rsidRDefault="001F3A39" w:rsidP="00FA6F97">
      <w:pPr>
        <w:tabs>
          <w:tab w:val="left" w:pos="0"/>
        </w:tabs>
        <w:spacing w:line="276" w:lineRule="auto"/>
        <w:outlineLvl w:val="0"/>
        <w:rPr>
          <w:sz w:val="18"/>
          <w:szCs w:val="18"/>
        </w:rPr>
      </w:pPr>
    </w:p>
    <w:p w14:paraId="16E5CD2C" w14:textId="77777777" w:rsidR="001F3A39" w:rsidRDefault="001F3A39" w:rsidP="001F3A39">
      <w:pPr>
        <w:outlineLvl w:val="0"/>
        <w:rPr>
          <w:sz w:val="20"/>
        </w:rPr>
      </w:pPr>
    </w:p>
    <w:p w14:paraId="08FCBC39" w14:textId="77777777" w:rsidR="001F3A39" w:rsidRDefault="001F3A39" w:rsidP="001F3A39">
      <w:pPr>
        <w:outlineLvl w:val="0"/>
        <w:rPr>
          <w:sz w:val="20"/>
          <w:szCs w:val="24"/>
        </w:rPr>
      </w:pPr>
      <w:r>
        <w:rPr>
          <w:sz w:val="20"/>
        </w:rPr>
        <w:t>Орехова Оксана Валерьевна,</w:t>
      </w:r>
    </w:p>
    <w:p w14:paraId="62CD82C3" w14:textId="77777777" w:rsidR="001F3A39" w:rsidRDefault="001F3A39" w:rsidP="001F3A39">
      <w:pPr>
        <w:outlineLvl w:val="0"/>
        <w:rPr>
          <w:sz w:val="20"/>
        </w:rPr>
      </w:pPr>
      <w:r>
        <w:rPr>
          <w:sz w:val="20"/>
        </w:rPr>
        <w:t xml:space="preserve">Отдел муниципального </w:t>
      </w:r>
    </w:p>
    <w:p w14:paraId="011E6B8E" w14:textId="77777777" w:rsidR="001F3A39" w:rsidRDefault="001F3A39" w:rsidP="001F3A39">
      <w:pPr>
        <w:outlineLvl w:val="0"/>
        <w:rPr>
          <w:sz w:val="20"/>
        </w:rPr>
      </w:pPr>
      <w:r>
        <w:rPr>
          <w:sz w:val="20"/>
        </w:rPr>
        <w:t>Финансового контроля, начальник,</w:t>
      </w:r>
    </w:p>
    <w:p w14:paraId="0710CB9B" w14:textId="77777777" w:rsidR="001F3A39" w:rsidRDefault="001F3A39" w:rsidP="001F3A39">
      <w:pPr>
        <w:outlineLvl w:val="0"/>
        <w:rPr>
          <w:sz w:val="20"/>
        </w:rPr>
      </w:pPr>
      <w:r>
        <w:rPr>
          <w:sz w:val="20"/>
        </w:rPr>
        <w:sym w:font="Wingdings 2" w:char="F027"/>
      </w:r>
      <w:r>
        <w:rPr>
          <w:sz w:val="20"/>
        </w:rPr>
        <w:t xml:space="preserve">: 8 (49627) 23-041 </w:t>
      </w:r>
    </w:p>
    <w:p w14:paraId="2A5FA272" w14:textId="77777777" w:rsidR="001F3A39" w:rsidRDefault="001F3A39" w:rsidP="001F3A39">
      <w:pPr>
        <w:outlineLvl w:val="0"/>
        <w:rPr>
          <w:sz w:val="20"/>
        </w:rPr>
      </w:pPr>
    </w:p>
    <w:p w14:paraId="3717F970" w14:textId="77777777" w:rsidR="00263EB6" w:rsidRPr="001F3A39" w:rsidRDefault="00263EB6" w:rsidP="00FA6F97">
      <w:pPr>
        <w:tabs>
          <w:tab w:val="left" w:pos="0"/>
        </w:tabs>
        <w:spacing w:line="276" w:lineRule="auto"/>
        <w:outlineLvl w:val="0"/>
        <w:rPr>
          <w:sz w:val="18"/>
          <w:szCs w:val="18"/>
          <w:lang w:val="en-US"/>
        </w:rPr>
      </w:pPr>
    </w:p>
    <w:sectPr w:rsidR="00263EB6" w:rsidRPr="001F3A39" w:rsidSect="006277DE">
      <w:headerReference w:type="default" r:id="rId7"/>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EA83" w14:textId="77777777" w:rsidR="00A950D3" w:rsidRDefault="00A950D3" w:rsidP="00356F9F">
      <w:pPr>
        <w:spacing w:line="240" w:lineRule="auto"/>
      </w:pPr>
      <w:r>
        <w:separator/>
      </w:r>
    </w:p>
  </w:endnote>
  <w:endnote w:type="continuationSeparator" w:id="0">
    <w:p w14:paraId="481D5C65" w14:textId="77777777" w:rsidR="00A950D3" w:rsidRDefault="00A950D3" w:rsidP="00356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E3E2" w14:textId="77777777" w:rsidR="00A950D3" w:rsidRDefault="00A950D3" w:rsidP="00356F9F">
      <w:pPr>
        <w:spacing w:line="240" w:lineRule="auto"/>
      </w:pPr>
      <w:r>
        <w:separator/>
      </w:r>
    </w:p>
  </w:footnote>
  <w:footnote w:type="continuationSeparator" w:id="0">
    <w:p w14:paraId="2220D1C5" w14:textId="77777777" w:rsidR="00A950D3" w:rsidRDefault="00A950D3" w:rsidP="00356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848"/>
      <w:docPartObj>
        <w:docPartGallery w:val="Page Numbers (Top of Page)"/>
        <w:docPartUnique/>
      </w:docPartObj>
    </w:sdtPr>
    <w:sdtEndPr/>
    <w:sdtContent>
      <w:p w14:paraId="0DB8238B" w14:textId="77777777" w:rsidR="00A950D3" w:rsidRDefault="00A950D3" w:rsidP="00356F9F">
        <w:pPr>
          <w:pStyle w:val="a7"/>
          <w:jc w:val="center"/>
        </w:pPr>
        <w:r w:rsidRPr="00263EB6">
          <w:rPr>
            <w:sz w:val="24"/>
            <w:szCs w:val="24"/>
          </w:rPr>
          <w:fldChar w:fldCharType="begin"/>
        </w:r>
        <w:r w:rsidRPr="00263EB6">
          <w:rPr>
            <w:sz w:val="24"/>
            <w:szCs w:val="24"/>
          </w:rPr>
          <w:instrText xml:space="preserve"> PAGE   \* MERGEFORMAT </w:instrText>
        </w:r>
        <w:r w:rsidRPr="00263EB6">
          <w:rPr>
            <w:sz w:val="24"/>
            <w:szCs w:val="24"/>
          </w:rPr>
          <w:fldChar w:fldCharType="separate"/>
        </w:r>
        <w:r w:rsidR="00943DFF">
          <w:rPr>
            <w:noProof/>
            <w:sz w:val="24"/>
            <w:szCs w:val="24"/>
          </w:rPr>
          <w:t>1</w:t>
        </w:r>
        <w:r w:rsidRPr="00263EB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7DE"/>
    <w:rsid w:val="00080F1C"/>
    <w:rsid w:val="00126978"/>
    <w:rsid w:val="001F3A39"/>
    <w:rsid w:val="00263EB6"/>
    <w:rsid w:val="00284EC2"/>
    <w:rsid w:val="002B604D"/>
    <w:rsid w:val="00356F9F"/>
    <w:rsid w:val="004734CC"/>
    <w:rsid w:val="006277DE"/>
    <w:rsid w:val="006634BC"/>
    <w:rsid w:val="0068281E"/>
    <w:rsid w:val="006B7832"/>
    <w:rsid w:val="00780943"/>
    <w:rsid w:val="00866455"/>
    <w:rsid w:val="009132FE"/>
    <w:rsid w:val="00943DFF"/>
    <w:rsid w:val="00A13585"/>
    <w:rsid w:val="00A65F51"/>
    <w:rsid w:val="00A950D3"/>
    <w:rsid w:val="00AD2043"/>
    <w:rsid w:val="00AF6D8B"/>
    <w:rsid w:val="00B905E3"/>
    <w:rsid w:val="00BA1564"/>
    <w:rsid w:val="00BC114B"/>
    <w:rsid w:val="00C4117F"/>
    <w:rsid w:val="00C635FC"/>
    <w:rsid w:val="00ED2A56"/>
    <w:rsid w:val="00EF02D4"/>
    <w:rsid w:val="00F76979"/>
    <w:rsid w:val="00FA6F97"/>
    <w:rsid w:val="00FE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EBA0"/>
  <w15:docId w15:val="{F9F12D7A-3C33-4544-8CC2-A53B9081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 w:type="table" w:customStyle="1" w:styleId="11">
    <w:name w:val="Сетка таблицы1"/>
    <w:basedOn w:val="a1"/>
    <w:next w:val="a3"/>
    <w:rsid w:val="00B9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АВ</dc:creator>
  <cp:keywords/>
  <dc:description/>
  <cp:lastModifiedBy>pc2</cp:lastModifiedBy>
  <cp:revision>14</cp:revision>
  <dcterms:created xsi:type="dcterms:W3CDTF">2019-05-24T06:36:00Z</dcterms:created>
  <dcterms:modified xsi:type="dcterms:W3CDTF">2021-06-30T06:33:00Z</dcterms:modified>
</cp:coreProperties>
</file>