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5" w:rsidRPr="006F7765" w:rsidRDefault="003135CB" w:rsidP="006F77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="006F7765" w:rsidRPr="006F7765">
        <w:rPr>
          <w:b/>
          <w:sz w:val="24"/>
          <w:szCs w:val="24"/>
        </w:rPr>
        <w:t>о результата</w:t>
      </w:r>
      <w:r w:rsidR="006F7765">
        <w:rPr>
          <w:b/>
          <w:sz w:val="24"/>
          <w:szCs w:val="24"/>
        </w:rPr>
        <w:t>х</w:t>
      </w:r>
      <w:r w:rsidR="006F7765" w:rsidRPr="006F7765">
        <w:rPr>
          <w:b/>
          <w:sz w:val="24"/>
          <w:szCs w:val="24"/>
        </w:rPr>
        <w:t xml:space="preserve"> проведения контрольного мероприятия </w:t>
      </w:r>
    </w:p>
    <w:p w:rsidR="009132FE" w:rsidRDefault="00DE57B8" w:rsidP="009132FE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shd w:val="clear" w:color="auto" w:fill="FFFFFF"/>
        </w:rPr>
      </w:pPr>
      <w:r w:rsidRPr="00DE57B8">
        <w:rPr>
          <w:b/>
          <w:sz w:val="24"/>
          <w:szCs w:val="24"/>
        </w:rPr>
        <w:t xml:space="preserve">в муниципальном автономном </w:t>
      </w:r>
      <w:r w:rsidRPr="00DE57B8">
        <w:rPr>
          <w:b/>
          <w:sz w:val="24"/>
          <w:szCs w:val="24"/>
          <w:shd w:val="clear" w:color="auto" w:fill="FFFFFF"/>
        </w:rPr>
        <w:t>дошкольном образовательном учреждении «Детский сад № 41 Центр развития ребенка»</w:t>
      </w:r>
    </w:p>
    <w:p w:rsidR="00DE57B8" w:rsidRPr="00DE57B8" w:rsidRDefault="00DE57B8" w:rsidP="009132FE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 xml:space="preserve">пункт </w:t>
      </w:r>
      <w:r w:rsidR="00815F92">
        <w:rPr>
          <w:rFonts w:ascii="Times New Roman" w:hAnsi="Times New Roman"/>
          <w:sz w:val="24"/>
          <w:szCs w:val="24"/>
        </w:rPr>
        <w:t>2</w:t>
      </w:r>
      <w:r w:rsidRPr="006F7765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2021 год, утвержденного Постановлением Администрации Рузского городского округа от 07.12.2020 № 3920</w:t>
      </w:r>
      <w:r w:rsidR="009132FE" w:rsidRPr="006F7765">
        <w:rPr>
          <w:rFonts w:ascii="Times New Roman" w:hAnsi="Times New Roman"/>
          <w:sz w:val="24"/>
          <w:szCs w:val="24"/>
        </w:rPr>
        <w:t>;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6F7765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6F7765">
        <w:rPr>
          <w:rFonts w:ascii="Times New Roman" w:hAnsi="Times New Roman"/>
          <w:sz w:val="24"/>
          <w:szCs w:val="24"/>
        </w:rPr>
        <w:t xml:space="preserve"> управления от </w:t>
      </w:r>
      <w:r w:rsidR="00815F92">
        <w:rPr>
          <w:rFonts w:ascii="Times New Roman" w:hAnsi="Times New Roman"/>
          <w:sz w:val="24"/>
          <w:szCs w:val="24"/>
        </w:rPr>
        <w:t>30</w:t>
      </w:r>
      <w:r w:rsidRPr="006F7765">
        <w:rPr>
          <w:rFonts w:ascii="Times New Roman" w:hAnsi="Times New Roman"/>
          <w:sz w:val="24"/>
          <w:szCs w:val="24"/>
        </w:rPr>
        <w:t>.0</w:t>
      </w:r>
      <w:r w:rsidR="00815F92">
        <w:rPr>
          <w:rFonts w:ascii="Times New Roman" w:hAnsi="Times New Roman"/>
          <w:sz w:val="24"/>
          <w:szCs w:val="24"/>
        </w:rPr>
        <w:t>6</w:t>
      </w:r>
      <w:r w:rsidRPr="006F7765">
        <w:rPr>
          <w:rFonts w:ascii="Times New Roman" w:hAnsi="Times New Roman"/>
          <w:sz w:val="24"/>
          <w:szCs w:val="24"/>
        </w:rPr>
        <w:t xml:space="preserve">.2021 № </w:t>
      </w:r>
      <w:r w:rsidR="006D6999">
        <w:rPr>
          <w:rFonts w:ascii="Times New Roman" w:hAnsi="Times New Roman"/>
          <w:sz w:val="24"/>
          <w:szCs w:val="24"/>
        </w:rPr>
        <w:t>1</w:t>
      </w:r>
      <w:r w:rsidR="00815F92">
        <w:rPr>
          <w:rFonts w:ascii="Times New Roman" w:hAnsi="Times New Roman"/>
          <w:sz w:val="24"/>
          <w:szCs w:val="24"/>
        </w:rPr>
        <w:t>56</w:t>
      </w:r>
      <w:r w:rsidR="009132FE" w:rsidRPr="006F7765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6F7765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9132FE" w:rsidRPr="008A32D6" w:rsidRDefault="008A32D6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8A32D6">
        <w:rPr>
          <w:sz w:val="24"/>
          <w:szCs w:val="24"/>
        </w:rPr>
        <w:t>Проверка правомерности и эффективности использования средств бюджета Рузского городского округа</w:t>
      </w:r>
      <w:r w:rsidR="009132FE" w:rsidRPr="008A32D6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6F7765">
        <w:rPr>
          <w:b/>
          <w:sz w:val="24"/>
          <w:szCs w:val="24"/>
        </w:rPr>
        <w:t>Объект</w:t>
      </w:r>
      <w:r w:rsidRPr="001101B6">
        <w:rPr>
          <w:b/>
          <w:sz w:val="24"/>
          <w:szCs w:val="24"/>
        </w:rPr>
        <w:t xml:space="preserve"> проверки:</w:t>
      </w:r>
    </w:p>
    <w:p w:rsidR="00166F21" w:rsidRDefault="00F01516" w:rsidP="007167EA">
      <w:pPr>
        <w:pStyle w:val="a5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</w:rPr>
      </w:pPr>
      <w:r>
        <w:tab/>
      </w:r>
      <w:r w:rsidR="00C90256" w:rsidRPr="00C90256">
        <w:t>М</w:t>
      </w:r>
      <w:r w:rsidR="005051FB" w:rsidRPr="00C90256">
        <w:t>униципальное автономное дошкольное образовательное учреждение «Детский сад № 41 Центр развития ребенка»</w:t>
      </w:r>
      <w:r w:rsidR="007167EA">
        <w:t xml:space="preserve"> </w:t>
      </w:r>
      <w:r w:rsidR="005051FB" w:rsidRPr="00C90256">
        <w:rPr>
          <w:shd w:val="clear" w:color="auto" w:fill="FFFFFF"/>
        </w:rPr>
        <w:t>(далее - МАДОУ «Детский сад № 41 ЦРР»),</w:t>
      </w:r>
      <w:r w:rsidR="005051FB" w:rsidRPr="00C90256">
        <w:t xml:space="preserve"> </w:t>
      </w:r>
      <w:r w:rsidR="005051FB" w:rsidRPr="00C90256">
        <w:rPr>
          <w:color w:val="323232"/>
        </w:rPr>
        <w:t>ИНН 5075010647, КПП 507501001, ОГРН 1035011650519.</w:t>
      </w:r>
      <w:r w:rsidR="005051FB">
        <w:rPr>
          <w:color w:val="323232"/>
          <w:sz w:val="28"/>
          <w:szCs w:val="28"/>
        </w:rPr>
        <w:t xml:space="preserve"> </w:t>
      </w:r>
      <w:r w:rsidR="007167EA" w:rsidRPr="007167EA">
        <w:t>Российская Федерация, 143130, Московская обл., Рузский район, р.п. Тучково</w:t>
      </w:r>
      <w:r w:rsidR="007167EA" w:rsidRPr="007167EA">
        <w:rPr>
          <w:shd w:val="clear" w:color="auto" w:fill="FFFFFF"/>
        </w:rPr>
        <w:t xml:space="preserve">, Восточный </w:t>
      </w:r>
      <w:proofErr w:type="spellStart"/>
      <w:r w:rsidR="007167EA" w:rsidRPr="007167EA">
        <w:rPr>
          <w:shd w:val="clear" w:color="auto" w:fill="FFFFFF"/>
        </w:rPr>
        <w:t>мкр</w:t>
      </w:r>
      <w:proofErr w:type="spellEnd"/>
      <w:r w:rsidR="007167EA" w:rsidRPr="007167EA">
        <w:rPr>
          <w:shd w:val="clear" w:color="auto" w:fill="FFFFFF"/>
        </w:rPr>
        <w:t>., д. 33</w:t>
      </w:r>
      <w:r w:rsidR="007167EA" w:rsidRPr="007167EA">
        <w:t>,</w:t>
      </w:r>
      <w:r w:rsidR="007167EA" w:rsidRPr="007167EA">
        <w:rPr>
          <w:color w:val="323232"/>
        </w:rPr>
        <w:t xml:space="preserve"> </w:t>
      </w:r>
      <w:r w:rsidR="007167EA" w:rsidRPr="007167EA">
        <w:rPr>
          <w:bCs/>
        </w:rPr>
        <w:t xml:space="preserve">телефон: </w:t>
      </w:r>
      <w:r w:rsidR="007167EA" w:rsidRPr="007167EA">
        <w:rPr>
          <w:color w:val="000000"/>
          <w:shd w:val="clear" w:color="auto" w:fill="FFFFFF"/>
        </w:rPr>
        <w:t xml:space="preserve">+7 (49627) 32 063, </w:t>
      </w:r>
      <w:r w:rsidR="007167EA" w:rsidRPr="007167EA">
        <w:rPr>
          <w:bCs/>
        </w:rPr>
        <w:t xml:space="preserve">электронная почта: </w:t>
      </w:r>
      <w:r w:rsidR="007167EA" w:rsidRPr="007167EA">
        <w:t>madou41-tuchkovo@yandex.ru</w:t>
      </w:r>
      <w:r w:rsidR="007167EA" w:rsidRPr="007167EA">
        <w:rPr>
          <w:bCs/>
        </w:rPr>
        <w:t>.</w:t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</w:p>
    <w:p w:rsidR="006F7765" w:rsidRDefault="00166F21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9132FE" w:rsidRPr="001101B6">
        <w:rPr>
          <w:b/>
          <w:color w:val="323232"/>
        </w:rPr>
        <w:t xml:space="preserve">4. Состав </w:t>
      </w:r>
      <w:r w:rsidR="006F7765">
        <w:rPr>
          <w:b/>
          <w:color w:val="323232"/>
        </w:rPr>
        <w:t>проверочной группы</w:t>
      </w:r>
      <w:r w:rsidR="009132FE" w:rsidRPr="001101B6">
        <w:rPr>
          <w:color w:val="323232"/>
        </w:rPr>
        <w:t xml:space="preserve">: </w:t>
      </w:r>
      <w:r w:rsidR="006F7765">
        <w:rPr>
          <w:color w:val="323232"/>
        </w:rPr>
        <w:tab/>
      </w:r>
      <w:r w:rsidR="00767236" w:rsidRPr="001101B6">
        <w:rPr>
          <w:color w:val="323232"/>
        </w:rPr>
        <w:t>Козлов А.В.</w:t>
      </w:r>
      <w:r w:rsidR="009132FE" w:rsidRPr="001101B6">
        <w:rPr>
          <w:color w:val="323232"/>
        </w:rPr>
        <w:t xml:space="preserve"> – руководитель </w:t>
      </w:r>
      <w:r w:rsidR="006F7765">
        <w:rPr>
          <w:color w:val="323232"/>
        </w:rPr>
        <w:t>проверочной</w:t>
      </w:r>
      <w:r w:rsidR="009132FE" w:rsidRPr="001101B6">
        <w:rPr>
          <w:color w:val="323232"/>
        </w:rPr>
        <w:t xml:space="preserve"> группы;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color w:val="323232"/>
        </w:rPr>
        <w:t xml:space="preserve"> </w:t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  <w:t>Орехова О.В.</w:t>
      </w:r>
      <w:r w:rsidR="006F7765" w:rsidRPr="006F7765">
        <w:rPr>
          <w:color w:val="323232"/>
        </w:rPr>
        <w:t xml:space="preserve"> </w:t>
      </w:r>
      <w:r w:rsidR="006F7765"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="006F7765" w:rsidRPr="001101B6">
        <w:rPr>
          <w:color w:val="323232"/>
        </w:rPr>
        <w:t xml:space="preserve"> группы</w:t>
      </w:r>
      <w:r w:rsidR="00767236">
        <w:rPr>
          <w:color w:val="323232"/>
        </w:rPr>
        <w:t>.</w:t>
      </w:r>
    </w:p>
    <w:p w:rsidR="009132FE" w:rsidRPr="001101B6" w:rsidRDefault="009132FE" w:rsidP="006F7765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828"/>
          <w:tab w:val="left" w:pos="4253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B1374A" w:rsidRPr="00B1374A">
        <w:rPr>
          <w:color w:val="323232"/>
        </w:rPr>
        <w:t>1</w:t>
      </w:r>
      <w:r w:rsidR="00ED4E15">
        <w:rPr>
          <w:color w:val="323232"/>
        </w:rPr>
        <w:t>9</w:t>
      </w:r>
      <w:r w:rsidR="006F7765" w:rsidRPr="006F7765">
        <w:t>.0</w:t>
      </w:r>
      <w:r w:rsidR="000375CE">
        <w:t>7</w:t>
      </w:r>
      <w:r w:rsidR="006F7765" w:rsidRPr="006F7765">
        <w:t xml:space="preserve">.2021 по </w:t>
      </w:r>
      <w:r w:rsidR="000375CE">
        <w:t>29</w:t>
      </w:r>
      <w:r w:rsidR="006F7765" w:rsidRPr="006F7765">
        <w:t>.0</w:t>
      </w:r>
      <w:r w:rsidR="000375CE">
        <w:t>7</w:t>
      </w:r>
      <w:r w:rsidR="006F7765" w:rsidRPr="006F7765">
        <w:t>.2021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554A8" w:rsidRPr="009554A8">
        <w:t>01.01.20</w:t>
      </w:r>
      <w:r w:rsidR="00AF6F62">
        <w:t>19</w:t>
      </w:r>
      <w:r w:rsidR="009554A8" w:rsidRPr="009554A8">
        <w:t xml:space="preserve"> по </w:t>
      </w:r>
      <w:r w:rsidR="00AF6F62">
        <w:t>31</w:t>
      </w:r>
      <w:r w:rsidR="009554A8" w:rsidRPr="009554A8">
        <w:t>.</w:t>
      </w:r>
      <w:r w:rsidR="00AF6F62">
        <w:t>12</w:t>
      </w:r>
      <w:r w:rsidR="009554A8" w:rsidRPr="009554A8">
        <w:t>.202</w:t>
      </w:r>
      <w:r w:rsidR="00AF6F62">
        <w:t>0</w:t>
      </w:r>
      <w:r w:rsidRPr="009554A8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:rsidR="00625C44" w:rsidRPr="00271DAB" w:rsidRDefault="00207B0E" w:rsidP="00625C44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25C44" w:rsidRPr="00271DAB">
        <w:rPr>
          <w:sz w:val="24"/>
          <w:szCs w:val="24"/>
        </w:rPr>
        <w:t xml:space="preserve">- в нарушение пункта 15 Порядка № 86н не соблюдены сроки размещения документов на официальном сайте </w:t>
      </w:r>
      <w:hyperlink r:id="rId7" w:history="1">
        <w:r w:rsidR="00625C44" w:rsidRPr="00271DAB">
          <w:rPr>
            <w:rStyle w:val="a6"/>
            <w:sz w:val="24"/>
            <w:szCs w:val="24"/>
          </w:rPr>
          <w:t>www.bus.gov.ru</w:t>
        </w:r>
      </w:hyperlink>
      <w:r w:rsidR="00625C44" w:rsidRPr="00271DAB">
        <w:rPr>
          <w:sz w:val="24"/>
          <w:szCs w:val="24"/>
        </w:rPr>
        <w:t xml:space="preserve"> –</w:t>
      </w:r>
      <w:r w:rsidR="00625C44" w:rsidRPr="00271DAB">
        <w:rPr>
          <w:color w:val="FF0000"/>
          <w:sz w:val="24"/>
          <w:szCs w:val="24"/>
        </w:rPr>
        <w:t xml:space="preserve"> </w:t>
      </w:r>
      <w:r w:rsidR="00625C44" w:rsidRPr="00271DAB">
        <w:rPr>
          <w:sz w:val="24"/>
          <w:szCs w:val="24"/>
        </w:rPr>
        <w:t>15 нарушений;</w:t>
      </w:r>
      <w:r w:rsidR="00625C44" w:rsidRPr="00271DAB">
        <w:rPr>
          <w:color w:val="FF0000"/>
          <w:sz w:val="24"/>
          <w:szCs w:val="24"/>
        </w:rPr>
        <w:t xml:space="preserve"> </w:t>
      </w:r>
    </w:p>
    <w:p w:rsidR="00625C44" w:rsidRPr="00271DAB" w:rsidRDefault="00625C44" w:rsidP="00625C44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271DAB">
        <w:rPr>
          <w:sz w:val="24"/>
          <w:szCs w:val="24"/>
        </w:rPr>
        <w:tab/>
        <w:t xml:space="preserve">- в нарушение пункта 22 Порядка определения нормативных затрат № 2920 и пункта 8 Положения № 400, </w:t>
      </w:r>
      <w:r w:rsidRPr="00271DAB">
        <w:rPr>
          <w:color w:val="000000"/>
          <w:sz w:val="24"/>
          <w:szCs w:val="24"/>
        </w:rPr>
        <w:t>значения базовых нормативов затрат на оказание муниципальных услуг и корректирующих коэффициентов</w:t>
      </w:r>
      <w:r w:rsidRPr="00271DAB">
        <w:rPr>
          <w:sz w:val="24"/>
          <w:szCs w:val="24"/>
        </w:rPr>
        <w:t xml:space="preserve"> не размещены на официальных сайтах – 3 нарушения;</w:t>
      </w:r>
    </w:p>
    <w:p w:rsidR="00625C44" w:rsidRPr="00271DAB" w:rsidRDefault="00625C44" w:rsidP="00625C44">
      <w:pPr>
        <w:spacing w:line="360" w:lineRule="auto"/>
        <w:rPr>
          <w:sz w:val="24"/>
          <w:szCs w:val="24"/>
        </w:rPr>
      </w:pPr>
      <w:r w:rsidRPr="00271DAB">
        <w:rPr>
          <w:sz w:val="24"/>
          <w:szCs w:val="24"/>
        </w:rPr>
        <w:tab/>
        <w:t>- в нарушение пункта 18 Положения № 400</w:t>
      </w:r>
      <w:r w:rsidRPr="00271DAB">
        <w:rPr>
          <w:color w:val="000000" w:themeColor="text1"/>
          <w:sz w:val="24"/>
          <w:szCs w:val="24"/>
        </w:rPr>
        <w:t xml:space="preserve"> изменения, указанные в Дополнительных соглашениях, распространяются на истекшие периоды – 3 нарушения;</w:t>
      </w:r>
      <w:r w:rsidRPr="00271DAB">
        <w:rPr>
          <w:sz w:val="24"/>
          <w:szCs w:val="24"/>
        </w:rPr>
        <w:tab/>
      </w:r>
    </w:p>
    <w:p w:rsidR="00625C44" w:rsidRPr="00271DAB" w:rsidRDefault="00625C44" w:rsidP="00625C44">
      <w:pPr>
        <w:spacing w:line="360" w:lineRule="auto"/>
        <w:rPr>
          <w:sz w:val="24"/>
          <w:szCs w:val="24"/>
        </w:rPr>
      </w:pPr>
      <w:r w:rsidRPr="00271DAB">
        <w:rPr>
          <w:color w:val="000000" w:themeColor="text1"/>
          <w:sz w:val="24"/>
          <w:szCs w:val="24"/>
        </w:rPr>
        <w:tab/>
        <w:t xml:space="preserve">- в нарушение </w:t>
      </w:r>
      <w:r w:rsidRPr="00271DAB">
        <w:rPr>
          <w:sz w:val="24"/>
          <w:szCs w:val="24"/>
        </w:rPr>
        <w:t>пункта 21 Положения № 400 Отчеты о выполнении муниципального задания содержат недостоверные сведения – 34 нарушения;</w:t>
      </w:r>
    </w:p>
    <w:p w:rsidR="00625C44" w:rsidRPr="00271DAB" w:rsidRDefault="00625C44" w:rsidP="00625C44">
      <w:pPr>
        <w:tabs>
          <w:tab w:val="left" w:pos="709"/>
        </w:tabs>
        <w:spacing w:line="360" w:lineRule="auto"/>
        <w:rPr>
          <w:color w:val="000000" w:themeColor="text1"/>
          <w:sz w:val="24"/>
          <w:szCs w:val="24"/>
        </w:rPr>
      </w:pPr>
      <w:r w:rsidRPr="00271DAB">
        <w:rPr>
          <w:color w:val="000000" w:themeColor="text1"/>
          <w:sz w:val="24"/>
          <w:szCs w:val="24"/>
        </w:rPr>
        <w:lastRenderedPageBreak/>
        <w:tab/>
      </w:r>
      <w:r w:rsidRPr="00271DAB">
        <w:rPr>
          <w:sz w:val="24"/>
          <w:szCs w:val="24"/>
        </w:rPr>
        <w:t>- отражение в Отчетах об использовании субсидии на иные цели недостоверных сведений – 8 нарушений;</w:t>
      </w:r>
    </w:p>
    <w:p w:rsidR="00625C44" w:rsidRPr="00271DAB" w:rsidRDefault="00625C44" w:rsidP="00625C44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271DAB">
        <w:rPr>
          <w:sz w:val="24"/>
          <w:szCs w:val="24"/>
        </w:rPr>
        <w:tab/>
        <w:t>- в нарушение пункта 22 Положения № 240</w:t>
      </w:r>
      <w:r w:rsidRPr="00271DAB">
        <w:rPr>
          <w:color w:val="000000" w:themeColor="text1"/>
          <w:sz w:val="24"/>
          <w:szCs w:val="24"/>
        </w:rPr>
        <w:t xml:space="preserve"> изменения, указанные в Дополнительных соглашениях, распространяются на истекшие периоды – 2 нарушения;</w:t>
      </w:r>
      <w:r w:rsidRPr="00271DAB">
        <w:rPr>
          <w:sz w:val="24"/>
          <w:szCs w:val="24"/>
        </w:rPr>
        <w:tab/>
      </w:r>
    </w:p>
    <w:p w:rsidR="00625C44" w:rsidRPr="00271DAB" w:rsidRDefault="00625C44" w:rsidP="00625C44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271DAB">
        <w:rPr>
          <w:sz w:val="24"/>
          <w:szCs w:val="24"/>
        </w:rPr>
        <w:tab/>
      </w:r>
      <w:r w:rsidRPr="00271DAB">
        <w:rPr>
          <w:color w:val="000000" w:themeColor="text1"/>
          <w:sz w:val="24"/>
          <w:szCs w:val="24"/>
        </w:rPr>
        <w:t xml:space="preserve">- в нарушение </w:t>
      </w:r>
      <w:r w:rsidRPr="00271DAB">
        <w:rPr>
          <w:sz w:val="24"/>
          <w:szCs w:val="24"/>
        </w:rPr>
        <w:t>пунктов 23, 29 Положения № 240 Отчеты о выполнении муниципального задания содержат недостоверные сведения – 8 нарушений.</w:t>
      </w:r>
    </w:p>
    <w:p w:rsidR="00625C44" w:rsidRPr="00271DAB" w:rsidRDefault="00625C44" w:rsidP="00625C44">
      <w:pPr>
        <w:tabs>
          <w:tab w:val="left" w:pos="709"/>
        </w:tabs>
        <w:spacing w:line="360" w:lineRule="auto"/>
        <w:rPr>
          <w:bCs/>
          <w:sz w:val="24"/>
          <w:szCs w:val="24"/>
        </w:rPr>
      </w:pPr>
      <w:r w:rsidRPr="00271DAB">
        <w:rPr>
          <w:sz w:val="24"/>
          <w:szCs w:val="24"/>
        </w:rPr>
        <w:tab/>
      </w:r>
      <w:r w:rsidRPr="00271DAB">
        <w:rPr>
          <w:bCs/>
          <w:sz w:val="24"/>
          <w:szCs w:val="24"/>
        </w:rPr>
        <w:t>Кроме того, в ходе контрольного мероприятия были выявлены нарушения бюджетного законодательства, допущенные Управлением образования, а именно:</w:t>
      </w:r>
    </w:p>
    <w:p w:rsidR="00625C44" w:rsidRPr="00271DAB" w:rsidRDefault="00625C44" w:rsidP="00625C4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271DAB">
        <w:rPr>
          <w:bCs/>
          <w:sz w:val="24"/>
          <w:szCs w:val="24"/>
        </w:rPr>
        <w:tab/>
      </w:r>
      <w:r w:rsidRPr="00271DAB">
        <w:rPr>
          <w:color w:val="000000" w:themeColor="text1"/>
          <w:sz w:val="24"/>
          <w:szCs w:val="24"/>
        </w:rPr>
        <w:t xml:space="preserve">- в нарушение </w:t>
      </w:r>
      <w:r w:rsidRPr="00271DAB">
        <w:rPr>
          <w:sz w:val="24"/>
          <w:szCs w:val="24"/>
        </w:rPr>
        <w:t>пункта 4 Положения № 400 Муниципальное задание № 1/2019 утверждено с нарушением установленного срока – 1 нарушение;</w:t>
      </w:r>
    </w:p>
    <w:p w:rsidR="00625C44" w:rsidRPr="004A78C9" w:rsidRDefault="00625C44" w:rsidP="00625C4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71DAB">
        <w:rPr>
          <w:sz w:val="24"/>
          <w:szCs w:val="24"/>
        </w:rPr>
        <w:tab/>
        <w:t xml:space="preserve">- в нарушение части 3 статьи 69.2 БК РФ, пункта 7 Положения № 400 и пункта 4 Положения № 240 Муниципальные задания № 1/2019, 1/2020-8/2020 сформированы не в соответствии с общероссийскими базовыми перечнями и региональными перечнями – 9 нарушений. </w:t>
      </w:r>
      <w:r w:rsidRPr="004A78C9">
        <w:rPr>
          <w:sz w:val="24"/>
          <w:szCs w:val="24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4A78C9">
        <w:rPr>
          <w:sz w:val="24"/>
          <w:szCs w:val="24"/>
        </w:rPr>
        <w:t>КоАП</w:t>
      </w:r>
      <w:proofErr w:type="spellEnd"/>
      <w:r w:rsidRPr="004A78C9">
        <w:rPr>
          <w:sz w:val="24"/>
          <w:szCs w:val="24"/>
        </w:rPr>
        <w:t xml:space="preserve"> РФ;</w:t>
      </w:r>
    </w:p>
    <w:p w:rsidR="00625C44" w:rsidRPr="00271DAB" w:rsidRDefault="00625C44" w:rsidP="00625C4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71DAB">
        <w:rPr>
          <w:sz w:val="24"/>
          <w:szCs w:val="24"/>
        </w:rPr>
        <w:tab/>
        <w:t xml:space="preserve">- в нарушение пункта 22 Порядка определения нормативных затрат № 2920 и пункта 8 Положения № 400, </w:t>
      </w:r>
      <w:r w:rsidRPr="00271DAB">
        <w:rPr>
          <w:color w:val="000000"/>
          <w:sz w:val="24"/>
          <w:szCs w:val="24"/>
        </w:rPr>
        <w:t>значения базовых нормативов затрат на оказание муниципальных услуг и корректирующих коэффициентов</w:t>
      </w:r>
      <w:r w:rsidRPr="00271DAB">
        <w:rPr>
          <w:sz w:val="24"/>
          <w:szCs w:val="24"/>
        </w:rPr>
        <w:t xml:space="preserve"> не размещены на официальных сайтах – 1 нарушение;</w:t>
      </w:r>
    </w:p>
    <w:p w:rsidR="00625C44" w:rsidRPr="00271DAB" w:rsidRDefault="00625C44" w:rsidP="00625C44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271DAB">
        <w:rPr>
          <w:sz w:val="24"/>
          <w:szCs w:val="24"/>
        </w:rPr>
        <w:tab/>
      </w:r>
      <w:proofErr w:type="gramStart"/>
      <w:r w:rsidRPr="00271DAB">
        <w:rPr>
          <w:sz w:val="24"/>
          <w:szCs w:val="24"/>
        </w:rPr>
        <w:t>- в нарушение пункта 2 Постановления Главы Рузского городского округа Московской области от 30.11.2017 № 2920 «Об утверждении Порядка определения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округа» и пункта 5 Положения № 240, Управлением образования не утвержден перечень показателей</w:t>
      </w:r>
      <w:proofErr w:type="gramEnd"/>
      <w:r w:rsidRPr="00271DAB">
        <w:rPr>
          <w:sz w:val="24"/>
          <w:szCs w:val="24"/>
        </w:rPr>
        <w:t xml:space="preserve"> качества муниципальной услуги (работы) – 2 нарушения;</w:t>
      </w:r>
    </w:p>
    <w:p w:rsidR="00625C44" w:rsidRPr="00271DAB" w:rsidRDefault="00625C44" w:rsidP="00625C44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271DAB">
        <w:rPr>
          <w:sz w:val="24"/>
          <w:szCs w:val="24"/>
        </w:rPr>
        <w:tab/>
        <w:t>- в нарушение пункта 19 Положения № 400, пункта 26 Положения № 240 и пункта 2.1.2.1. Соглашения 2019 и Соглашения 2020 Управлением образования нарушался график перечисления субсидии – 16 нарушений;</w:t>
      </w:r>
    </w:p>
    <w:p w:rsidR="00625C44" w:rsidRPr="00271DAB" w:rsidRDefault="00625C44" w:rsidP="00625C44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271DAB">
        <w:rPr>
          <w:sz w:val="24"/>
          <w:szCs w:val="24"/>
        </w:rPr>
        <w:tab/>
        <w:t>- в нарушение пункта 2.1.6 Соглашения 2019 и Соглашения 2020 Отчеты о выполнении муниципального задания не утверждены Управлением образования – 8 нарушений;</w:t>
      </w:r>
    </w:p>
    <w:p w:rsidR="00625C44" w:rsidRPr="00271DAB" w:rsidRDefault="00625C44" w:rsidP="00625C44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271DAB">
        <w:rPr>
          <w:sz w:val="24"/>
          <w:szCs w:val="24"/>
        </w:rPr>
        <w:tab/>
        <w:t>- в нарушение пункта 21 Порядка определения нормативных затрат № 2920 значение базового норматива затрат и корректирующих коэффициентов утверждены постановлением – 2 нарушения;</w:t>
      </w:r>
    </w:p>
    <w:p w:rsidR="00625C44" w:rsidRPr="004A78C9" w:rsidRDefault="00625C44" w:rsidP="00625C44">
      <w:pPr>
        <w:pStyle w:val="a5"/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271DAB">
        <w:tab/>
        <w:t xml:space="preserve">- в нарушение части 4 статьи 4 Федерального закона № 174-ФЗ, пункта 3 Порядка определения нормативных затрат № 2920 и </w:t>
      </w:r>
      <w:r w:rsidRPr="00271DAB">
        <w:rPr>
          <w:color w:val="000000" w:themeColor="text1"/>
        </w:rPr>
        <w:t xml:space="preserve">Постановления № 1444 </w:t>
      </w:r>
      <w:r w:rsidRPr="00271DAB">
        <w:t xml:space="preserve">в Муниципальные задания № </w:t>
      </w:r>
      <w:r w:rsidRPr="00271DAB">
        <w:lastRenderedPageBreak/>
        <w:t xml:space="preserve">1/2020-8/2020 включена муниципальная услуга, финансовое обеспечение которой не предусмотрено за счет средств субсидии из бюджета – 8 нарушений. </w:t>
      </w:r>
      <w:r w:rsidRPr="004A78C9"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4A78C9">
        <w:t>КоАП</w:t>
      </w:r>
      <w:proofErr w:type="spellEnd"/>
      <w:r w:rsidRPr="004A78C9">
        <w:t xml:space="preserve"> РФ;</w:t>
      </w:r>
    </w:p>
    <w:p w:rsidR="00625C44" w:rsidRPr="004A78C9" w:rsidRDefault="00625C44" w:rsidP="00625C44">
      <w:pPr>
        <w:pStyle w:val="a5"/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4A78C9">
        <w:tab/>
        <w:t xml:space="preserve">- в нарушение Приложения 5 к Постановлению № 1444 в Муниципальном задании № 3/2020 неверно указаны объемы – 4 нарушения. Данные нарушения содержат признаки административного правонарушения, предусмотренного статьей 15.15.15 </w:t>
      </w:r>
      <w:proofErr w:type="spellStart"/>
      <w:r w:rsidRPr="004A78C9">
        <w:t>КоАП</w:t>
      </w:r>
      <w:proofErr w:type="spellEnd"/>
      <w:r w:rsidRPr="004A78C9">
        <w:t xml:space="preserve"> РФ;</w:t>
      </w:r>
    </w:p>
    <w:p w:rsidR="00625C44" w:rsidRPr="004A78C9" w:rsidRDefault="00625C44" w:rsidP="00625C44">
      <w:pPr>
        <w:pStyle w:val="a5"/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4A78C9">
        <w:tab/>
        <w:t xml:space="preserve">- в нарушение пунктов 16-18 Положения № 240 в Приложении 5 к Постановлению № 1444, Муниципальном задании № 2/2020 завышен объем финансового обеспечения – 2 нарушений. Сумма нарушений 15 900,00 руб. Данные нарушения содержат признаки административного правонарушения, предусмотренного статьей 15.15.15 </w:t>
      </w:r>
      <w:proofErr w:type="spellStart"/>
      <w:r w:rsidRPr="004A78C9">
        <w:t>КоАП</w:t>
      </w:r>
      <w:proofErr w:type="spellEnd"/>
      <w:r w:rsidRPr="004A78C9">
        <w:t xml:space="preserve"> РФ;</w:t>
      </w:r>
    </w:p>
    <w:p w:rsidR="00625C44" w:rsidRPr="004A78C9" w:rsidRDefault="00625C44" w:rsidP="00625C44">
      <w:pPr>
        <w:pStyle w:val="a5"/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4A78C9">
        <w:tab/>
        <w:t xml:space="preserve">- в нарушение Приложения 2 к Постановлению № 4237 в Муниципальных заданиях № 4/2020, № 6/2020-8/2020 неверно указаны объемы – 8 нарушений. Данные нарушения содержат признаки административного правонарушения, предусмотренного статьей 15.15.15 </w:t>
      </w:r>
      <w:proofErr w:type="spellStart"/>
      <w:r w:rsidRPr="004A78C9">
        <w:t>КоАП</w:t>
      </w:r>
      <w:proofErr w:type="spellEnd"/>
      <w:r w:rsidRPr="004A78C9">
        <w:t xml:space="preserve"> РФ;</w:t>
      </w:r>
    </w:p>
    <w:p w:rsidR="00625C44" w:rsidRPr="004A78C9" w:rsidRDefault="00625C44" w:rsidP="00625C44">
      <w:pPr>
        <w:pStyle w:val="a5"/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4A78C9">
        <w:tab/>
        <w:t xml:space="preserve">- в нарушение пунктов 16-18 Положения № 240 в Приложении 2 к Постановлению № 4237 в Муниципальном задании № 5/2020 завышен объем финансового обеспечения – 2 нарушения. Сумма нарушений 15 700,00 руб. Данные нарушения содержат признаки административного правонарушения, предусмотренного статьей 15.15.15 </w:t>
      </w:r>
      <w:proofErr w:type="spellStart"/>
      <w:r w:rsidRPr="004A78C9">
        <w:t>КоАП</w:t>
      </w:r>
      <w:proofErr w:type="spellEnd"/>
      <w:r w:rsidRPr="004A78C9">
        <w:t xml:space="preserve"> РФ</w:t>
      </w:r>
      <w:r w:rsidR="00101734"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DE7803" w:rsidRPr="00C90256">
        <w:rPr>
          <w:sz w:val="24"/>
          <w:szCs w:val="24"/>
          <w:shd w:val="clear" w:color="auto" w:fill="FFFFFF"/>
        </w:rPr>
        <w:t>МАДОУ «Детский сад № 41 ЦРР»</w:t>
      </w:r>
      <w:r w:rsidR="00DE7803">
        <w:rPr>
          <w:sz w:val="24"/>
          <w:szCs w:val="24"/>
          <w:shd w:val="clear" w:color="auto" w:fill="FFFFFF"/>
        </w:rPr>
        <w:t xml:space="preserve"> </w:t>
      </w:r>
      <w:r w:rsidR="008B1C22">
        <w:rPr>
          <w:sz w:val="24"/>
          <w:szCs w:val="24"/>
        </w:rPr>
        <w:t xml:space="preserve">выдано представление,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D806B3" w:rsidP="00FA6F97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C17ADE">
        <w:rPr>
          <w:sz w:val="24"/>
          <w:szCs w:val="24"/>
        </w:rPr>
        <w:t xml:space="preserve"> н</w:t>
      </w:r>
      <w:r w:rsidR="00FA6F97" w:rsidRPr="00FA6F97">
        <w:rPr>
          <w:sz w:val="24"/>
          <w:szCs w:val="24"/>
        </w:rPr>
        <w:t>ачальник</w:t>
      </w:r>
      <w:r w:rsidR="00C17ADE"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ADE">
        <w:rPr>
          <w:sz w:val="24"/>
          <w:szCs w:val="24"/>
        </w:rPr>
        <w:t xml:space="preserve">В.Б. </w:t>
      </w:r>
      <w:proofErr w:type="spellStart"/>
      <w:r w:rsidR="00C17ADE">
        <w:rPr>
          <w:sz w:val="24"/>
          <w:szCs w:val="24"/>
        </w:rPr>
        <w:t>Буздина</w:t>
      </w:r>
      <w:proofErr w:type="spellEnd"/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17ADE" w:rsidRDefault="00C17ADE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FA6F97" w:rsidRPr="00C17ADE" w:rsidRDefault="00284DF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>Орехова Оксана Валерьевна</w:t>
      </w:r>
    </w:p>
    <w:p w:rsidR="00FA6F97" w:rsidRPr="00C17ADE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C17ADE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C17ADE" w:rsidRDefault="00284DF8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начальник</w:t>
      </w:r>
    </w:p>
    <w:p w:rsidR="00FA6F97" w:rsidRPr="00C17ADE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C17ADE">
        <w:rPr>
          <w:sz w:val="18"/>
          <w:szCs w:val="18"/>
        </w:rPr>
        <w:t xml:space="preserve">8 (496-27) 23-041; </w:t>
      </w:r>
      <w:r w:rsidRPr="00C17ADE">
        <w:rPr>
          <w:sz w:val="18"/>
          <w:szCs w:val="18"/>
          <w:lang w:val="en-US"/>
        </w:rPr>
        <w:t>e</w:t>
      </w:r>
      <w:r w:rsidRPr="00C17ADE">
        <w:rPr>
          <w:color w:val="000000"/>
          <w:sz w:val="18"/>
          <w:szCs w:val="18"/>
        </w:rPr>
        <w:t>-</w:t>
      </w:r>
      <w:r w:rsidRPr="00C17ADE">
        <w:rPr>
          <w:color w:val="000000"/>
          <w:sz w:val="18"/>
          <w:szCs w:val="18"/>
          <w:lang w:val="en-US"/>
        </w:rPr>
        <w:t>mail</w:t>
      </w:r>
      <w:r w:rsidRPr="00C17ADE">
        <w:rPr>
          <w:color w:val="000000"/>
          <w:sz w:val="18"/>
          <w:szCs w:val="18"/>
        </w:rPr>
        <w:t xml:space="preserve">: </w:t>
      </w:r>
      <w:hyperlink r:id="rId8" w:history="1">
        <w:r w:rsidRPr="00C17ADE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C17ADE">
          <w:rPr>
            <w:rStyle w:val="a6"/>
            <w:color w:val="000000"/>
            <w:sz w:val="18"/>
            <w:szCs w:val="18"/>
          </w:rPr>
          <w:t>@</w:t>
        </w:r>
        <w:r w:rsidRPr="00C17ADE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C17ADE">
          <w:rPr>
            <w:rStyle w:val="a6"/>
            <w:color w:val="000000"/>
            <w:sz w:val="18"/>
            <w:szCs w:val="18"/>
          </w:rPr>
          <w:t>.</w:t>
        </w:r>
        <w:r w:rsidRPr="00C17ADE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RPr="00C17ADE" w:rsidSect="006277DE">
      <w:headerReference w:type="default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D6" w:rsidRDefault="008A32D6" w:rsidP="00356F9F">
      <w:pPr>
        <w:spacing w:line="240" w:lineRule="auto"/>
      </w:pPr>
      <w:r>
        <w:separator/>
      </w:r>
    </w:p>
  </w:endnote>
  <w:endnote w:type="continuationSeparator" w:id="0">
    <w:p w:rsidR="008A32D6" w:rsidRDefault="008A32D6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D6" w:rsidRDefault="008A32D6" w:rsidP="00356F9F">
      <w:pPr>
        <w:spacing w:line="240" w:lineRule="auto"/>
      </w:pPr>
      <w:r>
        <w:separator/>
      </w:r>
    </w:p>
  </w:footnote>
  <w:footnote w:type="continuationSeparator" w:id="0">
    <w:p w:rsidR="008A32D6" w:rsidRDefault="008A32D6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8A32D6" w:rsidRDefault="00A4356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8A32D6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101734">
          <w:rPr>
            <w:noProof/>
            <w:sz w:val="24"/>
            <w:szCs w:val="24"/>
          </w:rPr>
          <w:t>3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375CE"/>
    <w:rsid w:val="00080F1C"/>
    <w:rsid w:val="00101734"/>
    <w:rsid w:val="00102CB8"/>
    <w:rsid w:val="00126978"/>
    <w:rsid w:val="0013152C"/>
    <w:rsid w:val="001435F1"/>
    <w:rsid w:val="00166F21"/>
    <w:rsid w:val="0018769C"/>
    <w:rsid w:val="001C38FF"/>
    <w:rsid w:val="00207B0E"/>
    <w:rsid w:val="00261EC9"/>
    <w:rsid w:val="00263EB6"/>
    <w:rsid w:val="00271DAB"/>
    <w:rsid w:val="00284DF8"/>
    <w:rsid w:val="00284EC2"/>
    <w:rsid w:val="00294E6B"/>
    <w:rsid w:val="00296631"/>
    <w:rsid w:val="002B604D"/>
    <w:rsid w:val="002F1AF0"/>
    <w:rsid w:val="002F27B1"/>
    <w:rsid w:val="003135CB"/>
    <w:rsid w:val="00356F9F"/>
    <w:rsid w:val="003B7BCE"/>
    <w:rsid w:val="003D5C9D"/>
    <w:rsid w:val="00423D62"/>
    <w:rsid w:val="004734CC"/>
    <w:rsid w:val="0047418E"/>
    <w:rsid w:val="004A78C9"/>
    <w:rsid w:val="005051FB"/>
    <w:rsid w:val="005A6CBC"/>
    <w:rsid w:val="005E73CD"/>
    <w:rsid w:val="006052EE"/>
    <w:rsid w:val="0061588B"/>
    <w:rsid w:val="00625C44"/>
    <w:rsid w:val="006277DE"/>
    <w:rsid w:val="006634BC"/>
    <w:rsid w:val="0067166A"/>
    <w:rsid w:val="0068281E"/>
    <w:rsid w:val="006D6999"/>
    <w:rsid w:val="006F7765"/>
    <w:rsid w:val="007167EA"/>
    <w:rsid w:val="00767236"/>
    <w:rsid w:val="00791F6A"/>
    <w:rsid w:val="00815F92"/>
    <w:rsid w:val="00854B1A"/>
    <w:rsid w:val="00866455"/>
    <w:rsid w:val="008A32D6"/>
    <w:rsid w:val="008B1C22"/>
    <w:rsid w:val="008F2CA0"/>
    <w:rsid w:val="009132FE"/>
    <w:rsid w:val="00950FC5"/>
    <w:rsid w:val="009554A8"/>
    <w:rsid w:val="00A07220"/>
    <w:rsid w:val="00A33F3B"/>
    <w:rsid w:val="00A43560"/>
    <w:rsid w:val="00A51CA7"/>
    <w:rsid w:val="00A65F51"/>
    <w:rsid w:val="00A87BF9"/>
    <w:rsid w:val="00AA457C"/>
    <w:rsid w:val="00AA47E4"/>
    <w:rsid w:val="00AD2043"/>
    <w:rsid w:val="00AF6F62"/>
    <w:rsid w:val="00B1374A"/>
    <w:rsid w:val="00B45862"/>
    <w:rsid w:val="00BC114B"/>
    <w:rsid w:val="00C17ADE"/>
    <w:rsid w:val="00C4117F"/>
    <w:rsid w:val="00C635FC"/>
    <w:rsid w:val="00C817AC"/>
    <w:rsid w:val="00C90256"/>
    <w:rsid w:val="00D806B3"/>
    <w:rsid w:val="00DD59E8"/>
    <w:rsid w:val="00DE57B8"/>
    <w:rsid w:val="00DE7803"/>
    <w:rsid w:val="00E95E8B"/>
    <w:rsid w:val="00ED2A56"/>
    <w:rsid w:val="00ED4E15"/>
    <w:rsid w:val="00EF02D4"/>
    <w:rsid w:val="00F01516"/>
    <w:rsid w:val="00FA0427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u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Трофимова ЕА</cp:lastModifiedBy>
  <cp:revision>30</cp:revision>
  <dcterms:created xsi:type="dcterms:W3CDTF">2021-07-01T14:45:00Z</dcterms:created>
  <dcterms:modified xsi:type="dcterms:W3CDTF">2021-10-07T14:54:00Z</dcterms:modified>
</cp:coreProperties>
</file>