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5A" w:rsidRPr="002018F2" w:rsidRDefault="0036775A" w:rsidP="0036775A">
      <w:pPr>
        <w:spacing w:line="276" w:lineRule="auto"/>
        <w:jc w:val="center"/>
        <w:rPr>
          <w:b/>
        </w:rPr>
      </w:pPr>
      <w:r w:rsidRPr="002018F2">
        <w:rPr>
          <w:b/>
        </w:rPr>
        <w:t>Информация</w:t>
      </w:r>
    </w:p>
    <w:p w:rsidR="0036775A" w:rsidRPr="002018F2" w:rsidRDefault="0036775A" w:rsidP="0036775A">
      <w:pPr>
        <w:spacing w:line="276" w:lineRule="auto"/>
        <w:jc w:val="center"/>
        <w:rPr>
          <w:b/>
        </w:rPr>
      </w:pPr>
      <w:r w:rsidRPr="002018F2">
        <w:rPr>
          <w:b/>
        </w:rPr>
        <w:t>о результатах контрольного мероприятия</w:t>
      </w:r>
    </w:p>
    <w:p w:rsidR="0036775A" w:rsidRPr="0036775A" w:rsidRDefault="0036775A" w:rsidP="0036775A">
      <w:pPr>
        <w:spacing w:line="276" w:lineRule="auto"/>
        <w:jc w:val="center"/>
      </w:pPr>
      <w:r w:rsidRPr="0036775A">
        <w:t>«Проверка правомерности и эффективности использования средств бюджета Рузского муниципального района муниципальным бюджетным дошкольным образовательным учреждением «</w:t>
      </w:r>
      <w:r w:rsidRPr="0036775A">
        <w:rPr>
          <w:rStyle w:val="a9"/>
          <w:b w:val="0"/>
          <w:color w:val="000000"/>
          <w:shd w:val="clear" w:color="auto" w:fill="FFFFFF"/>
        </w:rPr>
        <w:t xml:space="preserve">Детский сад № 4 </w:t>
      </w:r>
      <w:proofErr w:type="spellStart"/>
      <w:r w:rsidRPr="0036775A">
        <w:rPr>
          <w:rStyle w:val="a9"/>
          <w:b w:val="0"/>
          <w:color w:val="000000"/>
          <w:shd w:val="clear" w:color="auto" w:fill="FFFFFF"/>
        </w:rPr>
        <w:t>общеразвивающего</w:t>
      </w:r>
      <w:proofErr w:type="spellEnd"/>
      <w:r w:rsidRPr="0036775A">
        <w:rPr>
          <w:rStyle w:val="a9"/>
          <w:b w:val="0"/>
          <w:color w:val="000000"/>
          <w:shd w:val="clear" w:color="auto" w:fill="FFFFFF"/>
        </w:rPr>
        <w:t xml:space="preserve"> вида</w:t>
      </w:r>
      <w:r w:rsidRPr="0036775A">
        <w:t>»</w:t>
      </w:r>
    </w:p>
    <w:p w:rsidR="0036775A" w:rsidRDefault="0036775A" w:rsidP="0036775A">
      <w:pPr>
        <w:spacing w:line="276" w:lineRule="auto"/>
        <w:jc w:val="center"/>
      </w:pPr>
    </w:p>
    <w:p w:rsidR="0036775A" w:rsidRPr="0011068B" w:rsidRDefault="0036775A" w:rsidP="0036775A">
      <w:pPr>
        <w:spacing w:line="276" w:lineRule="auto"/>
      </w:pPr>
      <w:r w:rsidRPr="002332EC">
        <w:rPr>
          <w:b/>
        </w:rPr>
        <w:t>1.Основание для проведения контрольного мероприятия:</w:t>
      </w:r>
    </w:p>
    <w:p w:rsidR="0036775A" w:rsidRPr="00584466" w:rsidRDefault="0036775A" w:rsidP="0036775A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4466">
        <w:rPr>
          <w:rFonts w:ascii="Times New Roman" w:hAnsi="Times New Roman"/>
          <w:sz w:val="24"/>
          <w:szCs w:val="24"/>
        </w:rPr>
        <w:t xml:space="preserve">пункт </w:t>
      </w:r>
      <w:r w:rsidR="006A56C2">
        <w:rPr>
          <w:rFonts w:ascii="Times New Roman" w:hAnsi="Times New Roman"/>
          <w:sz w:val="24"/>
          <w:szCs w:val="24"/>
        </w:rPr>
        <w:t>8</w:t>
      </w:r>
      <w:r w:rsidRPr="00584466">
        <w:rPr>
          <w:rFonts w:ascii="Times New Roman" w:hAnsi="Times New Roman"/>
          <w:sz w:val="24"/>
          <w:szCs w:val="24"/>
        </w:rPr>
        <w:t xml:space="preserve"> Плана контрольной деятельности </w:t>
      </w:r>
      <w:r>
        <w:rPr>
          <w:rFonts w:ascii="Times New Roman" w:hAnsi="Times New Roman"/>
          <w:sz w:val="24"/>
          <w:szCs w:val="24"/>
        </w:rPr>
        <w:t>ф</w:t>
      </w:r>
      <w:r w:rsidRPr="00584466">
        <w:rPr>
          <w:rFonts w:ascii="Times New Roman" w:hAnsi="Times New Roman"/>
          <w:sz w:val="24"/>
          <w:szCs w:val="24"/>
        </w:rPr>
        <w:t>инансового управления администрации Рузского муниципального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58446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  <w:r w:rsidRPr="00F77CC0">
        <w:rPr>
          <w:rFonts w:ascii="Times New Roman" w:hAnsi="Times New Roman"/>
          <w:sz w:val="28"/>
          <w:szCs w:val="28"/>
        </w:rPr>
        <w:t xml:space="preserve"> </w:t>
      </w:r>
      <w:r w:rsidRPr="00F77CC0"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Рузского муниципального района от </w:t>
      </w:r>
      <w:r>
        <w:rPr>
          <w:rFonts w:ascii="Times New Roman" w:hAnsi="Times New Roman"/>
          <w:sz w:val="24"/>
          <w:szCs w:val="24"/>
        </w:rPr>
        <w:t>23.12.2016</w:t>
      </w:r>
      <w:r w:rsidRPr="00F77CC0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4200</w:t>
      </w:r>
      <w:r w:rsidRPr="00F77CC0">
        <w:rPr>
          <w:rFonts w:ascii="Times New Roman" w:hAnsi="Times New Roman"/>
          <w:sz w:val="24"/>
          <w:szCs w:val="24"/>
        </w:rPr>
        <w:t>;</w:t>
      </w:r>
    </w:p>
    <w:p w:rsidR="0036775A" w:rsidRPr="005D79B0" w:rsidRDefault="0036775A" w:rsidP="0036775A">
      <w:pPr>
        <w:pStyle w:val="a6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84466">
        <w:rPr>
          <w:rFonts w:ascii="Times New Roman" w:hAnsi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6A56C2">
        <w:rPr>
          <w:rFonts w:ascii="Times New Roman" w:hAnsi="Times New Roman"/>
          <w:sz w:val="24"/>
          <w:szCs w:val="24"/>
        </w:rPr>
        <w:t>20.07</w:t>
      </w:r>
      <w:r>
        <w:rPr>
          <w:rFonts w:ascii="Times New Roman" w:hAnsi="Times New Roman"/>
          <w:sz w:val="24"/>
          <w:szCs w:val="24"/>
        </w:rPr>
        <w:t>.2017 г.</w:t>
      </w:r>
      <w:r w:rsidRPr="0058446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A56C2">
        <w:rPr>
          <w:rFonts w:ascii="Times New Roman" w:hAnsi="Times New Roman"/>
          <w:sz w:val="24"/>
          <w:szCs w:val="24"/>
        </w:rPr>
        <w:t>74</w:t>
      </w:r>
      <w:r w:rsidRPr="00584466">
        <w:rPr>
          <w:rFonts w:ascii="Times New Roman" w:hAnsi="Times New Roman"/>
          <w:sz w:val="24"/>
          <w:szCs w:val="24"/>
        </w:rPr>
        <w:t>.</w:t>
      </w:r>
    </w:p>
    <w:p w:rsidR="0036775A" w:rsidRDefault="0036775A" w:rsidP="0036775A">
      <w:pPr>
        <w:pStyle w:val="a6"/>
        <w:spacing w:after="0"/>
        <w:jc w:val="both"/>
        <w:rPr>
          <w:sz w:val="24"/>
          <w:szCs w:val="24"/>
        </w:rPr>
      </w:pPr>
    </w:p>
    <w:p w:rsidR="0036775A" w:rsidRPr="0011068B" w:rsidRDefault="0036775A" w:rsidP="0036775A">
      <w:pPr>
        <w:pStyle w:val="a6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11068B">
        <w:rPr>
          <w:rFonts w:ascii="Times New Roman" w:hAnsi="Times New Roman"/>
          <w:b/>
          <w:sz w:val="24"/>
          <w:szCs w:val="24"/>
        </w:rPr>
        <w:t>2. Предмет контрольного мероприятия:</w:t>
      </w:r>
    </w:p>
    <w:p w:rsidR="0036775A" w:rsidRDefault="006A56C2" w:rsidP="006A56C2">
      <w:pPr>
        <w:spacing w:line="276" w:lineRule="auto"/>
        <w:ind w:left="360" w:firstLine="349"/>
        <w:jc w:val="both"/>
      </w:pPr>
      <w:r w:rsidRPr="0036775A">
        <w:t>Проверка правомерности и эффективности использования средств бюджета Рузского муниципального района муниципальным бюджетным дошкольным образовательным учреждением «</w:t>
      </w:r>
      <w:r w:rsidRPr="0036775A">
        <w:rPr>
          <w:rStyle w:val="a9"/>
          <w:b w:val="0"/>
          <w:color w:val="000000"/>
          <w:shd w:val="clear" w:color="auto" w:fill="FFFFFF"/>
        </w:rPr>
        <w:t xml:space="preserve">Детский сад № 4 </w:t>
      </w:r>
      <w:proofErr w:type="spellStart"/>
      <w:r w:rsidRPr="0036775A">
        <w:rPr>
          <w:rStyle w:val="a9"/>
          <w:b w:val="0"/>
          <w:color w:val="000000"/>
          <w:shd w:val="clear" w:color="auto" w:fill="FFFFFF"/>
        </w:rPr>
        <w:t>общеразвивающего</w:t>
      </w:r>
      <w:proofErr w:type="spellEnd"/>
      <w:r w:rsidRPr="0036775A">
        <w:rPr>
          <w:rStyle w:val="a9"/>
          <w:b w:val="0"/>
          <w:color w:val="000000"/>
          <w:shd w:val="clear" w:color="auto" w:fill="FFFFFF"/>
        </w:rPr>
        <w:t xml:space="preserve"> вида</w:t>
      </w:r>
      <w:r w:rsidRPr="0036775A">
        <w:t>»</w:t>
      </w:r>
      <w:r w:rsidR="0036775A">
        <w:t>.</w:t>
      </w:r>
    </w:p>
    <w:p w:rsidR="0036775A" w:rsidRDefault="0036775A" w:rsidP="0036775A">
      <w:pPr>
        <w:spacing w:line="276" w:lineRule="auto"/>
        <w:ind w:left="360" w:firstLine="349"/>
      </w:pPr>
    </w:p>
    <w:p w:rsidR="0036775A" w:rsidRDefault="0036775A" w:rsidP="0036775A">
      <w:pPr>
        <w:spacing w:line="276" w:lineRule="auto"/>
        <w:ind w:left="360" w:hanging="360"/>
        <w:rPr>
          <w:b/>
        </w:rPr>
      </w:pPr>
      <w:r w:rsidRPr="008A1F59">
        <w:rPr>
          <w:b/>
        </w:rPr>
        <w:t xml:space="preserve">3. </w:t>
      </w:r>
      <w:r>
        <w:rPr>
          <w:b/>
        </w:rPr>
        <w:t>Субъект</w:t>
      </w:r>
      <w:r w:rsidRPr="008A1F59">
        <w:rPr>
          <w:b/>
        </w:rPr>
        <w:t xml:space="preserve"> проверки:</w:t>
      </w:r>
    </w:p>
    <w:p w:rsidR="006A56C2" w:rsidRPr="006A56C2" w:rsidRDefault="0036775A" w:rsidP="006A56C2">
      <w:pPr>
        <w:jc w:val="both"/>
        <w:rPr>
          <w:color w:val="323232"/>
        </w:rPr>
      </w:pPr>
      <w:r>
        <w:rPr>
          <w:b/>
        </w:rPr>
        <w:tab/>
      </w:r>
      <w:r w:rsidR="006A56C2" w:rsidRPr="006A56C2">
        <w:t>муниципальное бюджетное дошкольное образовательное учреждение «</w:t>
      </w:r>
      <w:r w:rsidR="006A56C2" w:rsidRPr="006A56C2">
        <w:rPr>
          <w:rStyle w:val="a9"/>
          <w:b w:val="0"/>
          <w:color w:val="000000"/>
          <w:shd w:val="clear" w:color="auto" w:fill="FFFFFF"/>
        </w:rPr>
        <w:t xml:space="preserve">Детский сад № 4 </w:t>
      </w:r>
      <w:proofErr w:type="spellStart"/>
      <w:r w:rsidR="006A56C2" w:rsidRPr="006A56C2">
        <w:rPr>
          <w:rStyle w:val="a9"/>
          <w:b w:val="0"/>
          <w:color w:val="000000"/>
          <w:shd w:val="clear" w:color="auto" w:fill="FFFFFF"/>
        </w:rPr>
        <w:t>общеразвивающего</w:t>
      </w:r>
      <w:proofErr w:type="spellEnd"/>
      <w:r w:rsidR="006A56C2" w:rsidRPr="006A56C2">
        <w:rPr>
          <w:rStyle w:val="a9"/>
          <w:b w:val="0"/>
          <w:color w:val="000000"/>
          <w:shd w:val="clear" w:color="auto" w:fill="FFFFFF"/>
        </w:rPr>
        <w:t xml:space="preserve"> вида</w:t>
      </w:r>
      <w:r w:rsidR="006A56C2" w:rsidRPr="009B749C">
        <w:t>»,</w:t>
      </w:r>
      <w:r w:rsidR="006A56C2" w:rsidRPr="006A56C2">
        <w:t xml:space="preserve"> </w:t>
      </w:r>
      <w:r w:rsidR="006A56C2" w:rsidRPr="006A56C2">
        <w:rPr>
          <w:color w:val="323232"/>
        </w:rPr>
        <w:t xml:space="preserve">сокращенное наименование: </w:t>
      </w:r>
      <w:r w:rsidR="006A56C2" w:rsidRPr="006A56C2">
        <w:t xml:space="preserve">МБДОУ </w:t>
      </w:r>
      <w:r w:rsidR="009B749C" w:rsidRPr="006A56C2">
        <w:t>«</w:t>
      </w:r>
      <w:r w:rsidR="009B749C" w:rsidRPr="006A56C2">
        <w:rPr>
          <w:rStyle w:val="a9"/>
          <w:b w:val="0"/>
          <w:color w:val="000000"/>
          <w:shd w:val="clear" w:color="auto" w:fill="FFFFFF"/>
        </w:rPr>
        <w:t xml:space="preserve">Детский сад № 4 </w:t>
      </w:r>
      <w:proofErr w:type="spellStart"/>
      <w:r w:rsidR="009B749C" w:rsidRPr="006A56C2">
        <w:rPr>
          <w:rStyle w:val="a9"/>
          <w:b w:val="0"/>
          <w:color w:val="000000"/>
          <w:shd w:val="clear" w:color="auto" w:fill="FFFFFF"/>
        </w:rPr>
        <w:t>общеразвивающего</w:t>
      </w:r>
      <w:proofErr w:type="spellEnd"/>
      <w:r w:rsidR="009B749C" w:rsidRPr="006A56C2">
        <w:rPr>
          <w:rStyle w:val="a9"/>
          <w:b w:val="0"/>
          <w:color w:val="000000"/>
          <w:shd w:val="clear" w:color="auto" w:fill="FFFFFF"/>
        </w:rPr>
        <w:t xml:space="preserve"> вида</w:t>
      </w:r>
      <w:r w:rsidR="009B749C" w:rsidRPr="009B749C">
        <w:t>»</w:t>
      </w:r>
      <w:r w:rsidR="006A56C2" w:rsidRPr="006A56C2">
        <w:t xml:space="preserve"> (далее - МБДОУ</w:t>
      </w:r>
      <w:r w:rsidR="006A56C2" w:rsidRPr="006A56C2">
        <w:rPr>
          <w:b/>
        </w:rPr>
        <w:t xml:space="preserve"> </w:t>
      </w:r>
      <w:r w:rsidR="009B749C" w:rsidRPr="006A56C2">
        <w:t>«</w:t>
      </w:r>
      <w:r w:rsidR="009B749C" w:rsidRPr="006A56C2">
        <w:rPr>
          <w:rStyle w:val="a9"/>
          <w:b w:val="0"/>
          <w:color w:val="000000"/>
          <w:shd w:val="clear" w:color="auto" w:fill="FFFFFF"/>
        </w:rPr>
        <w:t>Детский сад № 4</w:t>
      </w:r>
      <w:r w:rsidR="009B749C" w:rsidRPr="009B749C">
        <w:t>»</w:t>
      </w:r>
      <w:r w:rsidR="006A56C2" w:rsidRPr="006A56C2">
        <w:rPr>
          <w:b/>
        </w:rPr>
        <w:t>,</w:t>
      </w:r>
      <w:r w:rsidR="006A56C2" w:rsidRPr="006A56C2">
        <w:t xml:space="preserve"> Учреждение), </w:t>
      </w:r>
      <w:r w:rsidR="006A56C2" w:rsidRPr="006A56C2">
        <w:rPr>
          <w:color w:val="323232"/>
        </w:rPr>
        <w:t>ИНН/КПП 5075011062/507501001, ОГРН 1035011650695, зарегистрировано в Межрайонной инспекции Федеральной налоговой службы № 21 по Московской области</w:t>
      </w:r>
      <w:r w:rsidRPr="006A56C2">
        <w:rPr>
          <w:color w:val="323232"/>
        </w:rPr>
        <w:tab/>
      </w:r>
    </w:p>
    <w:p w:rsidR="0036775A" w:rsidRPr="009B749C" w:rsidRDefault="006A56C2" w:rsidP="006A56C2">
      <w:pPr>
        <w:jc w:val="both"/>
      </w:pPr>
      <w:r>
        <w:rPr>
          <w:color w:val="323232"/>
        </w:rPr>
        <w:tab/>
      </w:r>
      <w:r w:rsidR="0036775A" w:rsidRPr="00822682">
        <w:rPr>
          <w:color w:val="323232"/>
        </w:rPr>
        <w:t xml:space="preserve">Юридический адрес и фактическое место нахождения: </w:t>
      </w:r>
      <w:r w:rsidR="009B749C" w:rsidRPr="009B749C">
        <w:t xml:space="preserve">143120, Московская область, Рузский район, д. </w:t>
      </w:r>
      <w:proofErr w:type="spellStart"/>
      <w:r w:rsidR="009B749C" w:rsidRPr="009B749C">
        <w:t>Нововолково</w:t>
      </w:r>
      <w:proofErr w:type="spellEnd"/>
      <w:r w:rsidR="009B749C" w:rsidRPr="009B749C">
        <w:t>, д. 16</w:t>
      </w:r>
      <w:r w:rsidR="009B749C" w:rsidRPr="009B749C">
        <w:rPr>
          <w:color w:val="323232"/>
        </w:rPr>
        <w:t>.</w:t>
      </w:r>
      <w:r w:rsidR="009B749C" w:rsidRPr="009B749C">
        <w:rPr>
          <w:bCs/>
        </w:rPr>
        <w:t xml:space="preserve"> Телефон: </w:t>
      </w:r>
      <w:r w:rsidR="009B749C" w:rsidRPr="009B749C">
        <w:rPr>
          <w:color w:val="000000"/>
          <w:shd w:val="clear" w:color="auto" w:fill="FFFFFF"/>
        </w:rPr>
        <w:t xml:space="preserve">8(49627) 65-623, </w:t>
      </w:r>
      <w:r w:rsidR="009B749C" w:rsidRPr="009B749C">
        <w:rPr>
          <w:bCs/>
        </w:rPr>
        <w:t xml:space="preserve">электронная почта: </w:t>
      </w:r>
      <w:r w:rsidR="009B749C" w:rsidRPr="009B749C">
        <w:rPr>
          <w:color w:val="000000"/>
          <w:shd w:val="clear" w:color="auto" w:fill="FFFFFF"/>
        </w:rPr>
        <w:t>super.detsad4@yandex.ru</w:t>
      </w:r>
      <w:r w:rsidR="009B749C">
        <w:rPr>
          <w:color w:val="000000"/>
          <w:shd w:val="clear" w:color="auto" w:fill="FFFFFF"/>
        </w:rPr>
        <w:t>.</w:t>
      </w:r>
    </w:p>
    <w:p w:rsidR="0036775A" w:rsidRDefault="0036775A" w:rsidP="0036775A">
      <w:pPr>
        <w:spacing w:line="276" w:lineRule="auto"/>
        <w:ind w:left="360" w:hanging="360"/>
        <w:rPr>
          <w:color w:val="323232"/>
        </w:rPr>
      </w:pPr>
    </w:p>
    <w:p w:rsidR="0036775A" w:rsidRDefault="0036775A" w:rsidP="0036775A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>
        <w:rPr>
          <w:b/>
          <w:color w:val="323232"/>
        </w:rPr>
        <w:t xml:space="preserve">Срок проведения контрольного мероприятия: </w:t>
      </w:r>
      <w:r w:rsidRPr="001C169C"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9B749C">
        <w:rPr>
          <w:color w:val="323232"/>
        </w:rPr>
        <w:t>31.07</w:t>
      </w:r>
      <w:r>
        <w:rPr>
          <w:color w:val="323232"/>
        </w:rPr>
        <w:t>.2017</w:t>
      </w:r>
      <w:r w:rsidRPr="001C169C">
        <w:rPr>
          <w:color w:val="323232"/>
        </w:rPr>
        <w:t xml:space="preserve"> г. по </w:t>
      </w:r>
      <w:r w:rsidR="009B749C">
        <w:rPr>
          <w:color w:val="323232"/>
        </w:rPr>
        <w:t>01.09</w:t>
      </w:r>
      <w:r>
        <w:rPr>
          <w:color w:val="323232"/>
        </w:rPr>
        <w:t>.2017</w:t>
      </w:r>
      <w:r w:rsidRPr="001C169C">
        <w:rPr>
          <w:color w:val="323232"/>
        </w:rPr>
        <w:t xml:space="preserve"> г.</w:t>
      </w:r>
      <w:r w:rsidRPr="001C169C">
        <w:rPr>
          <w:b/>
          <w:color w:val="323232"/>
        </w:rPr>
        <w:t xml:space="preserve"> </w:t>
      </w:r>
    </w:p>
    <w:p w:rsidR="0036775A" w:rsidRDefault="0036775A" w:rsidP="0036775A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36775A" w:rsidRDefault="0036775A" w:rsidP="0036775A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 xml:space="preserve">5. </w:t>
      </w:r>
      <w:r w:rsidRPr="0099746D">
        <w:rPr>
          <w:b/>
          <w:color w:val="323232"/>
        </w:rPr>
        <w:t>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2015 - 2016</w:t>
      </w:r>
      <w:r w:rsidRPr="0099746D">
        <w:rPr>
          <w:rFonts w:eastAsia="Calibri"/>
        </w:rPr>
        <w:t xml:space="preserve"> г</w:t>
      </w:r>
      <w:r>
        <w:rPr>
          <w:rFonts w:eastAsia="Calibri"/>
        </w:rPr>
        <w:t>.г.</w:t>
      </w:r>
      <w:r w:rsidRPr="0099746D">
        <w:rPr>
          <w:color w:val="323232"/>
        </w:rPr>
        <w:t xml:space="preserve"> </w:t>
      </w:r>
    </w:p>
    <w:p w:rsidR="0036775A" w:rsidRDefault="0036775A" w:rsidP="0036775A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36775A" w:rsidRDefault="0036775A" w:rsidP="0036775A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E31266">
        <w:rPr>
          <w:b/>
          <w:color w:val="323232"/>
        </w:rPr>
        <w:t>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36775A" w:rsidRDefault="0036775A" w:rsidP="0036775A">
      <w:pPr>
        <w:pStyle w:val="a8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36775A" w:rsidRPr="00E31266" w:rsidRDefault="0036775A" w:rsidP="0036775A">
      <w:pPr>
        <w:pStyle w:val="a8"/>
        <w:shd w:val="clear" w:color="auto" w:fill="FFFFFF"/>
        <w:tabs>
          <w:tab w:val="left" w:pos="567"/>
        </w:tabs>
        <w:spacing w:before="0" w:after="0" w:line="276" w:lineRule="auto"/>
        <w:jc w:val="both"/>
        <w:rPr>
          <w:b/>
          <w:color w:val="323232"/>
        </w:rPr>
      </w:pPr>
      <w:r>
        <w:rPr>
          <w:b/>
          <w:color w:val="323232"/>
        </w:rPr>
        <w:t xml:space="preserve">7. </w:t>
      </w:r>
      <w:r w:rsidRPr="00E31266">
        <w:rPr>
          <w:b/>
          <w:color w:val="323232"/>
        </w:rPr>
        <w:t>В ходе контрольного мероприятия были рассмотрены следующие вопросы:</w:t>
      </w:r>
    </w:p>
    <w:p w:rsidR="00D1617C" w:rsidRPr="00D1617C" w:rsidRDefault="00D1617C" w:rsidP="00D1617C">
      <w:pPr>
        <w:jc w:val="both"/>
      </w:pPr>
      <w:r w:rsidRPr="00D1617C">
        <w:t>2015 год</w:t>
      </w:r>
    </w:p>
    <w:p w:rsidR="00D1617C" w:rsidRPr="00D1617C" w:rsidRDefault="00D1617C" w:rsidP="00D1617C">
      <w:pPr>
        <w:jc w:val="both"/>
      </w:pPr>
      <w:r w:rsidRPr="00D1617C">
        <w:t xml:space="preserve">- Расходование средств, предусмотренных пунктом 2.4.1 </w:t>
      </w:r>
      <w:r w:rsidRPr="00D1617C">
        <w:rPr>
          <w:color w:val="000000"/>
        </w:rPr>
        <w:t>подпрограммы «Дошкольное образование»</w:t>
      </w:r>
      <w:r w:rsidRPr="00D1617C">
        <w:t xml:space="preserve"> муниципальной программы «Развитие образования и воспитание в Рузском муниципальном районе» на 2015 – 2019 годы;</w:t>
      </w:r>
    </w:p>
    <w:p w:rsidR="00D1617C" w:rsidRPr="00D1617C" w:rsidRDefault="00D1617C" w:rsidP="00D1617C">
      <w:pPr>
        <w:jc w:val="both"/>
      </w:pPr>
      <w:r w:rsidRPr="00D1617C">
        <w:t xml:space="preserve">- Расходование средств, предусмотренных пунктом 3.4 </w:t>
      </w:r>
      <w:r w:rsidRPr="00D1617C">
        <w:rPr>
          <w:color w:val="000000"/>
        </w:rPr>
        <w:t>подпрограммы «Безопасность дорожного движения»</w:t>
      </w:r>
      <w:r w:rsidRPr="00D1617C">
        <w:t xml:space="preserve"> муниципальной программы «Развитие транспортной системы Рузского муниципального района на 2015 – 2019 годы»;</w:t>
      </w:r>
    </w:p>
    <w:p w:rsidR="00D1617C" w:rsidRPr="00D1617C" w:rsidRDefault="00D1617C" w:rsidP="00D1617C">
      <w:pPr>
        <w:jc w:val="both"/>
      </w:pPr>
      <w:r w:rsidRPr="00D1617C">
        <w:t>2016 год</w:t>
      </w:r>
    </w:p>
    <w:p w:rsidR="00D1617C" w:rsidRPr="00D1617C" w:rsidRDefault="00D1617C" w:rsidP="00D1617C">
      <w:pPr>
        <w:jc w:val="both"/>
      </w:pPr>
      <w:r w:rsidRPr="00D1617C">
        <w:t xml:space="preserve">- Расходование средств, предусмотренных пунктом 2.4.1 </w:t>
      </w:r>
      <w:r w:rsidRPr="00D1617C">
        <w:rPr>
          <w:color w:val="000000"/>
        </w:rPr>
        <w:t>подпрограммы «Дошкольное образование»</w:t>
      </w:r>
      <w:r w:rsidRPr="00D1617C">
        <w:t xml:space="preserve"> муниципальной программы «Развитие образования и воспитание в Рузском муниципальном районе» на 2015 – 2019 годы;</w:t>
      </w:r>
    </w:p>
    <w:p w:rsidR="0036775A" w:rsidRPr="00D1617C" w:rsidRDefault="00D1617C" w:rsidP="00D1617C">
      <w:pPr>
        <w:jc w:val="both"/>
      </w:pPr>
      <w:r w:rsidRPr="00D1617C">
        <w:lastRenderedPageBreak/>
        <w:t xml:space="preserve">- Расходование средств, предусмотренных пунктом 1.1 </w:t>
      </w:r>
      <w:r w:rsidRPr="00D1617C">
        <w:rPr>
          <w:color w:val="000000"/>
        </w:rPr>
        <w:t>подпрограммы «Обеспечение правопорядка и безопасности»</w:t>
      </w:r>
      <w:r w:rsidRPr="00D1617C">
        <w:t xml:space="preserve"> муниципальной программы «Безопасность Рузского муниципального района» на 2015 – 2019 годы.</w:t>
      </w:r>
    </w:p>
    <w:p w:rsidR="0036775A" w:rsidRDefault="0036775A" w:rsidP="00D1617C">
      <w:pPr>
        <w:spacing w:before="240" w:line="276" w:lineRule="auto"/>
        <w:ind w:left="284" w:hanging="284"/>
        <w:rPr>
          <w:b/>
        </w:rPr>
      </w:pPr>
      <w:r>
        <w:rPr>
          <w:b/>
        </w:rPr>
        <w:t xml:space="preserve">8. </w:t>
      </w:r>
      <w:r w:rsidRPr="009D60D6">
        <w:rPr>
          <w:b/>
        </w:rPr>
        <w:t>По результатам контрольного мероприяти</w:t>
      </w:r>
      <w:r>
        <w:rPr>
          <w:b/>
        </w:rPr>
        <w:t>я выявлено:</w:t>
      </w:r>
      <w:r w:rsidRPr="009D60D6">
        <w:rPr>
          <w:b/>
        </w:rPr>
        <w:t xml:space="preserve">  </w:t>
      </w:r>
    </w:p>
    <w:p w:rsidR="0036775A" w:rsidRDefault="0036775A" w:rsidP="0036775A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617C" w:rsidRPr="00D1617C" w:rsidRDefault="00D1617C" w:rsidP="00D161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617C">
        <w:rPr>
          <w:b/>
        </w:rPr>
        <w:t>Анализ использования субсидий</w:t>
      </w:r>
    </w:p>
    <w:p w:rsidR="00D1617C" w:rsidRPr="00D1617C" w:rsidRDefault="00D1617C" w:rsidP="00D1617C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1617C">
        <w:rPr>
          <w:rFonts w:ascii="Times New Roman" w:hAnsi="Times New Roman"/>
          <w:sz w:val="24"/>
          <w:szCs w:val="24"/>
        </w:rPr>
        <w:t>Таблица №1 (руб.)</w:t>
      </w:r>
    </w:p>
    <w:tbl>
      <w:tblPr>
        <w:tblStyle w:val="a7"/>
        <w:tblW w:w="9600" w:type="dxa"/>
        <w:jc w:val="center"/>
        <w:tblLook w:val="04A0"/>
      </w:tblPr>
      <w:tblGrid>
        <w:gridCol w:w="2223"/>
        <w:gridCol w:w="1004"/>
        <w:gridCol w:w="1931"/>
        <w:gridCol w:w="2317"/>
        <w:gridCol w:w="2125"/>
      </w:tblGrid>
      <w:tr w:rsidR="00D1617C" w:rsidRPr="00D1617C" w:rsidTr="00EA641A">
        <w:trPr>
          <w:cantSplit/>
          <w:jc w:val="center"/>
        </w:trPr>
        <w:tc>
          <w:tcPr>
            <w:tcW w:w="3227" w:type="dxa"/>
            <w:gridSpan w:val="2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31" w:type="dxa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317" w:type="dxa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125" w:type="dxa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D1617C" w:rsidRPr="00D1617C" w:rsidTr="00EA641A">
        <w:trPr>
          <w:cantSplit/>
          <w:trHeight w:val="952"/>
          <w:jc w:val="center"/>
        </w:trPr>
        <w:tc>
          <w:tcPr>
            <w:tcW w:w="2223" w:type="dxa"/>
            <w:vMerge w:val="restart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004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2015</w:t>
            </w:r>
          </w:p>
        </w:tc>
        <w:tc>
          <w:tcPr>
            <w:tcW w:w="1931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 xml:space="preserve">85 500,00 </w:t>
            </w:r>
          </w:p>
        </w:tc>
        <w:tc>
          <w:tcPr>
            <w:tcW w:w="2317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85 500,00</w:t>
            </w:r>
          </w:p>
        </w:tc>
        <w:tc>
          <w:tcPr>
            <w:tcW w:w="212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1617C" w:rsidRPr="00D1617C" w:rsidTr="00EA641A">
        <w:trPr>
          <w:cantSplit/>
          <w:trHeight w:val="252"/>
          <w:jc w:val="center"/>
        </w:trPr>
        <w:tc>
          <w:tcPr>
            <w:tcW w:w="2223" w:type="dxa"/>
            <w:vMerge/>
          </w:tcPr>
          <w:p w:rsidR="00D1617C" w:rsidRPr="00D1617C" w:rsidRDefault="00D1617C" w:rsidP="00D1617C">
            <w:pPr>
              <w:spacing w:line="240" w:lineRule="auto"/>
            </w:pPr>
          </w:p>
        </w:tc>
        <w:tc>
          <w:tcPr>
            <w:tcW w:w="1004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2016</w:t>
            </w:r>
          </w:p>
        </w:tc>
        <w:tc>
          <w:tcPr>
            <w:tcW w:w="1931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52 400,00</w:t>
            </w:r>
          </w:p>
        </w:tc>
        <w:tc>
          <w:tcPr>
            <w:tcW w:w="2317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51 451,98</w:t>
            </w:r>
          </w:p>
        </w:tc>
        <w:tc>
          <w:tcPr>
            <w:tcW w:w="212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98,2%</w:t>
            </w:r>
          </w:p>
        </w:tc>
      </w:tr>
      <w:tr w:rsidR="00D1617C" w:rsidRPr="00D1617C" w:rsidTr="00EA641A">
        <w:trPr>
          <w:cantSplit/>
          <w:trHeight w:val="96"/>
          <w:jc w:val="center"/>
        </w:trPr>
        <w:tc>
          <w:tcPr>
            <w:tcW w:w="3227" w:type="dxa"/>
            <w:gridSpan w:val="2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«Приобретение светоотражающих элементов для учащихся всех образовательных учреждений»</w:t>
            </w:r>
          </w:p>
        </w:tc>
        <w:tc>
          <w:tcPr>
            <w:tcW w:w="1931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18 400,00</w:t>
            </w:r>
          </w:p>
        </w:tc>
        <w:tc>
          <w:tcPr>
            <w:tcW w:w="2317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18 360,00</w:t>
            </w:r>
          </w:p>
        </w:tc>
        <w:tc>
          <w:tcPr>
            <w:tcW w:w="212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</w:tr>
      <w:tr w:rsidR="00D1617C" w:rsidRPr="00D1617C" w:rsidTr="00EA641A">
        <w:trPr>
          <w:cantSplit/>
          <w:trHeight w:val="588"/>
          <w:jc w:val="center"/>
        </w:trPr>
        <w:tc>
          <w:tcPr>
            <w:tcW w:w="3227" w:type="dxa"/>
            <w:gridSpan w:val="2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«Установка систем видеонаблюдения на подведомственных объектах социальной сферы, подведомственных управлению образованию»</w:t>
            </w:r>
          </w:p>
        </w:tc>
        <w:tc>
          <w:tcPr>
            <w:tcW w:w="1931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317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12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1617C" w:rsidRPr="00D1617C" w:rsidRDefault="00D1617C" w:rsidP="00D1617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617C" w:rsidRPr="00D1617C" w:rsidRDefault="00D1617C" w:rsidP="00D1617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617C">
        <w:rPr>
          <w:rFonts w:ascii="Times New Roman" w:hAnsi="Times New Roman"/>
          <w:b/>
          <w:sz w:val="24"/>
          <w:szCs w:val="24"/>
        </w:rPr>
        <w:t xml:space="preserve">Оценка эффективности использования субсидий </w:t>
      </w:r>
    </w:p>
    <w:p w:rsidR="00D1617C" w:rsidRPr="00D1617C" w:rsidRDefault="00D1617C" w:rsidP="00D1617C">
      <w:pPr>
        <w:pStyle w:val="a6"/>
        <w:spacing w:after="0" w:line="24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D1617C">
        <w:rPr>
          <w:rFonts w:ascii="Times New Roman" w:hAnsi="Times New Roman"/>
          <w:sz w:val="24"/>
          <w:szCs w:val="24"/>
        </w:rPr>
        <w:t>Таблица №2 (руб.)</w:t>
      </w:r>
    </w:p>
    <w:tbl>
      <w:tblPr>
        <w:tblStyle w:val="a7"/>
        <w:tblW w:w="9639" w:type="dxa"/>
        <w:tblInd w:w="250" w:type="dxa"/>
        <w:tblLayout w:type="fixed"/>
        <w:tblLook w:val="04A0"/>
      </w:tblPr>
      <w:tblGrid>
        <w:gridCol w:w="1826"/>
        <w:gridCol w:w="1434"/>
        <w:gridCol w:w="1985"/>
        <w:gridCol w:w="2268"/>
        <w:gridCol w:w="2126"/>
      </w:tblGrid>
      <w:tr w:rsidR="00D1617C" w:rsidRPr="00D1617C" w:rsidTr="00D1617C">
        <w:trPr>
          <w:cantSplit/>
          <w:trHeight w:val="1109"/>
        </w:trPr>
        <w:tc>
          <w:tcPr>
            <w:tcW w:w="3260" w:type="dxa"/>
            <w:gridSpan w:val="2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5" w:type="dxa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Сумма предоставленной субсидии</w:t>
            </w:r>
          </w:p>
        </w:tc>
        <w:tc>
          <w:tcPr>
            <w:tcW w:w="2268" w:type="dxa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Сумма неэффективно использованной субсидии</w:t>
            </w:r>
          </w:p>
        </w:tc>
        <w:tc>
          <w:tcPr>
            <w:tcW w:w="2126" w:type="dxa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Показатель эффективности использования субсидии</w:t>
            </w:r>
          </w:p>
        </w:tc>
      </w:tr>
      <w:tr w:rsidR="00D1617C" w:rsidRPr="00D1617C" w:rsidTr="00D1617C">
        <w:trPr>
          <w:cantSplit/>
          <w:trHeight w:val="943"/>
        </w:trPr>
        <w:tc>
          <w:tcPr>
            <w:tcW w:w="1826" w:type="dxa"/>
            <w:vMerge w:val="restart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434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2015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 xml:space="preserve">85 500,00 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126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  <w:tr w:rsidR="00D1617C" w:rsidRPr="00D1617C" w:rsidTr="00D1617C">
        <w:trPr>
          <w:cantSplit/>
          <w:trHeight w:val="516"/>
        </w:trPr>
        <w:tc>
          <w:tcPr>
            <w:tcW w:w="1826" w:type="dxa"/>
            <w:vMerge/>
          </w:tcPr>
          <w:p w:rsidR="00D1617C" w:rsidRPr="00D1617C" w:rsidRDefault="00D1617C" w:rsidP="00D1617C">
            <w:pPr>
              <w:spacing w:line="240" w:lineRule="auto"/>
            </w:pPr>
          </w:p>
        </w:tc>
        <w:tc>
          <w:tcPr>
            <w:tcW w:w="1434" w:type="dxa"/>
            <w:vAlign w:val="center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2016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52 400,00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126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  <w:tr w:rsidR="00D1617C" w:rsidRPr="00D1617C" w:rsidTr="00D1617C">
        <w:trPr>
          <w:cantSplit/>
          <w:trHeight w:val="144"/>
        </w:trPr>
        <w:tc>
          <w:tcPr>
            <w:tcW w:w="3260" w:type="dxa"/>
            <w:gridSpan w:val="2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«Приобретение светоотражающих элементов для учащихся всех образовательных учреждений»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18 400,00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126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  <w:tr w:rsidR="00D1617C" w:rsidRPr="00D1617C" w:rsidTr="00D1617C">
        <w:trPr>
          <w:cantSplit/>
          <w:trHeight w:val="120"/>
        </w:trPr>
        <w:tc>
          <w:tcPr>
            <w:tcW w:w="3260" w:type="dxa"/>
            <w:gridSpan w:val="2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lastRenderedPageBreak/>
              <w:t>«Установка систем видеонаблюдения на подведомственных объектах социальной сферы, подведомственных управлению образованию»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126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</w:tbl>
    <w:p w:rsidR="00D1617C" w:rsidRPr="00D1617C" w:rsidRDefault="00D1617C" w:rsidP="00D1617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617C" w:rsidRPr="00D1617C" w:rsidRDefault="00D1617C" w:rsidP="00D1617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617C">
        <w:rPr>
          <w:rFonts w:ascii="Times New Roman" w:hAnsi="Times New Roman"/>
          <w:b/>
          <w:sz w:val="24"/>
          <w:szCs w:val="24"/>
        </w:rPr>
        <w:t xml:space="preserve">Оценка целевого использования субсидий </w:t>
      </w:r>
    </w:p>
    <w:p w:rsidR="00D1617C" w:rsidRPr="00D1617C" w:rsidRDefault="00D1617C" w:rsidP="00D1617C">
      <w:pPr>
        <w:pStyle w:val="a6"/>
        <w:spacing w:after="0" w:line="24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D1617C">
        <w:rPr>
          <w:rFonts w:ascii="Times New Roman" w:hAnsi="Times New Roman"/>
          <w:sz w:val="24"/>
          <w:szCs w:val="24"/>
        </w:rPr>
        <w:t>Таблица №3 (руб.)</w:t>
      </w:r>
    </w:p>
    <w:tbl>
      <w:tblPr>
        <w:tblStyle w:val="a7"/>
        <w:tblW w:w="9596" w:type="dxa"/>
        <w:jc w:val="center"/>
        <w:tblInd w:w="-87" w:type="dxa"/>
        <w:tblLayout w:type="fixed"/>
        <w:tblLook w:val="04A0"/>
      </w:tblPr>
      <w:tblGrid>
        <w:gridCol w:w="2180"/>
        <w:gridCol w:w="1080"/>
        <w:gridCol w:w="1985"/>
        <w:gridCol w:w="2268"/>
        <w:gridCol w:w="2083"/>
      </w:tblGrid>
      <w:tr w:rsidR="00D1617C" w:rsidRPr="00D1617C" w:rsidTr="00D1617C">
        <w:trPr>
          <w:trHeight w:val="1109"/>
          <w:jc w:val="center"/>
        </w:trPr>
        <w:tc>
          <w:tcPr>
            <w:tcW w:w="3260" w:type="dxa"/>
            <w:gridSpan w:val="2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5" w:type="dxa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Сумма предоставленной субсидии</w:t>
            </w:r>
          </w:p>
        </w:tc>
        <w:tc>
          <w:tcPr>
            <w:tcW w:w="2268" w:type="dxa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Сумма нецелевого использования субсидии</w:t>
            </w:r>
          </w:p>
        </w:tc>
        <w:tc>
          <w:tcPr>
            <w:tcW w:w="2083" w:type="dxa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Показатель целевого использования субсидии</w:t>
            </w:r>
          </w:p>
        </w:tc>
      </w:tr>
      <w:tr w:rsidR="00D1617C" w:rsidRPr="00D1617C" w:rsidTr="00D1617C">
        <w:trPr>
          <w:cantSplit/>
          <w:trHeight w:val="958"/>
          <w:jc w:val="center"/>
        </w:trPr>
        <w:tc>
          <w:tcPr>
            <w:tcW w:w="2180" w:type="dxa"/>
            <w:vMerge w:val="restart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080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2015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 xml:space="preserve">85 500,00 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083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  <w:tr w:rsidR="00D1617C" w:rsidRPr="00D1617C" w:rsidTr="00D1617C">
        <w:trPr>
          <w:cantSplit/>
          <w:trHeight w:val="144"/>
          <w:jc w:val="center"/>
        </w:trPr>
        <w:tc>
          <w:tcPr>
            <w:tcW w:w="2180" w:type="dxa"/>
            <w:vMerge/>
          </w:tcPr>
          <w:p w:rsidR="00D1617C" w:rsidRPr="00D1617C" w:rsidRDefault="00D1617C" w:rsidP="00D1617C">
            <w:pPr>
              <w:spacing w:line="240" w:lineRule="auto"/>
            </w:pPr>
          </w:p>
        </w:tc>
        <w:tc>
          <w:tcPr>
            <w:tcW w:w="1080" w:type="dxa"/>
            <w:vAlign w:val="center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t>2016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52 400,00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083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  <w:tr w:rsidR="00D1617C" w:rsidRPr="00D1617C" w:rsidTr="00D1617C">
        <w:trPr>
          <w:cantSplit/>
          <w:trHeight w:val="120"/>
          <w:jc w:val="center"/>
        </w:trPr>
        <w:tc>
          <w:tcPr>
            <w:tcW w:w="3260" w:type="dxa"/>
            <w:gridSpan w:val="2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«Приобретение светоотражающих элементов для учащихся всех образовательных учреждений»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18 400,00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083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  <w:tr w:rsidR="00D1617C" w:rsidRPr="00D1617C" w:rsidTr="00D1617C">
        <w:trPr>
          <w:cantSplit/>
          <w:trHeight w:val="144"/>
          <w:jc w:val="center"/>
        </w:trPr>
        <w:tc>
          <w:tcPr>
            <w:tcW w:w="3260" w:type="dxa"/>
            <w:gridSpan w:val="2"/>
          </w:tcPr>
          <w:p w:rsidR="00D1617C" w:rsidRPr="00D1617C" w:rsidRDefault="00D1617C" w:rsidP="00D1617C">
            <w:pPr>
              <w:spacing w:line="240" w:lineRule="auto"/>
            </w:pPr>
            <w:r w:rsidRPr="00D1617C">
              <w:rPr>
                <w:color w:val="000000"/>
              </w:rPr>
              <w:t>«Установка систем видеонаблюдения на подведомственных объектах социальной сферы, подведомственных управлению образованию»</w:t>
            </w:r>
          </w:p>
        </w:tc>
        <w:tc>
          <w:tcPr>
            <w:tcW w:w="1985" w:type="dxa"/>
            <w:vAlign w:val="center"/>
          </w:tcPr>
          <w:p w:rsidR="00D1617C" w:rsidRPr="00D1617C" w:rsidRDefault="00D1617C" w:rsidP="00D1617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7C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2268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0</w:t>
            </w:r>
          </w:p>
        </w:tc>
        <w:tc>
          <w:tcPr>
            <w:tcW w:w="2083" w:type="dxa"/>
            <w:vAlign w:val="center"/>
          </w:tcPr>
          <w:p w:rsidR="00D1617C" w:rsidRPr="00D1617C" w:rsidRDefault="00D1617C" w:rsidP="00D1617C">
            <w:pPr>
              <w:spacing w:line="240" w:lineRule="auto"/>
              <w:jc w:val="center"/>
            </w:pPr>
            <w:r w:rsidRPr="00D1617C">
              <w:t>100%</w:t>
            </w:r>
          </w:p>
        </w:tc>
      </w:tr>
    </w:tbl>
    <w:p w:rsidR="00D1617C" w:rsidRPr="00D1617C" w:rsidRDefault="00D1617C" w:rsidP="00D1617C">
      <w:pPr>
        <w:spacing w:before="240"/>
        <w:ind w:firstLine="709"/>
        <w:jc w:val="both"/>
      </w:pPr>
      <w:r w:rsidRPr="00D1617C">
        <w:t>В ходе контрольного мероприятия был выявлен ряд нарушений действующего законодательства и недостатки, которые не повлекли незаконного использования средств бюджета района, в т.ч.:</w:t>
      </w:r>
    </w:p>
    <w:p w:rsidR="00D1617C" w:rsidRPr="00D1617C" w:rsidRDefault="00D1617C" w:rsidP="00D1617C">
      <w:pPr>
        <w:ind w:firstLine="709"/>
        <w:jc w:val="both"/>
      </w:pPr>
      <w:r w:rsidRPr="00D1617C">
        <w:t xml:space="preserve">- в нарушение части 2 статьи 34 Федерального закона № 44-ФЗ были заключены контракты (договора) без указания на то, что цена контрактов </w:t>
      </w:r>
      <w:proofErr w:type="gramStart"/>
      <w:r w:rsidRPr="00D1617C">
        <w:t>является твердой и определяется</w:t>
      </w:r>
      <w:proofErr w:type="gramEnd"/>
      <w:r w:rsidRPr="00D1617C">
        <w:t xml:space="preserve"> на весь срок их исполнения;</w:t>
      </w:r>
    </w:p>
    <w:p w:rsidR="00D1617C" w:rsidRPr="00D1617C" w:rsidRDefault="00D1617C" w:rsidP="00D161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1617C">
        <w:tab/>
        <w:t xml:space="preserve">- в нарушение пункта 3 Инструкции о порядке проведения гигиенической подготовки, заведующая МБДОУ </w:t>
      </w:r>
      <w:r w:rsidRPr="006A56C2">
        <w:t>«</w:t>
      </w:r>
      <w:r w:rsidRPr="006A56C2">
        <w:rPr>
          <w:rStyle w:val="a9"/>
          <w:b w:val="0"/>
          <w:color w:val="000000"/>
          <w:shd w:val="clear" w:color="auto" w:fill="FFFFFF"/>
        </w:rPr>
        <w:t>Детский сад № 4</w:t>
      </w:r>
      <w:r w:rsidRPr="009B749C">
        <w:t>»</w:t>
      </w:r>
      <w:r w:rsidRPr="00D1617C">
        <w:rPr>
          <w:rStyle w:val="a9"/>
          <w:color w:val="000000"/>
          <w:shd w:val="clear" w:color="auto" w:fill="FFFFFF"/>
        </w:rPr>
        <w:t xml:space="preserve"> </w:t>
      </w:r>
      <w:r w:rsidRPr="00D1617C">
        <w:rPr>
          <w:rStyle w:val="a9"/>
          <w:b w:val="0"/>
          <w:color w:val="000000"/>
          <w:shd w:val="clear" w:color="auto" w:fill="FFFFFF"/>
        </w:rPr>
        <w:t>несвоевременно направляла в</w:t>
      </w:r>
      <w:r w:rsidRPr="00D1617C">
        <w:rPr>
          <w:rStyle w:val="a9"/>
          <w:color w:val="000000"/>
          <w:shd w:val="clear" w:color="auto" w:fill="FFFFFF"/>
        </w:rPr>
        <w:t xml:space="preserve"> </w:t>
      </w:r>
      <w:r w:rsidRPr="00D1617C">
        <w:t>Одинцовский филиал ФБУЗ «</w:t>
      </w:r>
      <w:proofErr w:type="spellStart"/>
      <w:r w:rsidRPr="00D1617C">
        <w:t>ЦГиЭ</w:t>
      </w:r>
      <w:proofErr w:type="spellEnd"/>
      <w:r w:rsidRPr="00D1617C">
        <w:t xml:space="preserve"> в Московской области» </w:t>
      </w:r>
      <w:r w:rsidRPr="00D1617C">
        <w:rPr>
          <w:rStyle w:val="a9"/>
          <w:b w:val="0"/>
          <w:color w:val="000000"/>
          <w:shd w:val="clear" w:color="auto" w:fill="FFFFFF"/>
        </w:rPr>
        <w:t>списки сотрудников, подлежащих гигиенической подготовке</w:t>
      </w:r>
      <w:r w:rsidRPr="00D1617C">
        <w:rPr>
          <w:b/>
        </w:rPr>
        <w:t>;</w:t>
      </w:r>
    </w:p>
    <w:p w:rsidR="0036775A" w:rsidRPr="00D1617C" w:rsidRDefault="00D1617C" w:rsidP="001606C1">
      <w:pPr>
        <w:ind w:firstLine="539"/>
        <w:jc w:val="both"/>
      </w:pPr>
      <w:r w:rsidRPr="00D1617C">
        <w:tab/>
        <w:t xml:space="preserve">- в нарушение пункта 4 Порядка по иным целям и пункта 1 «Учреждение обязуется» раздела 2 Соглашений на иные цели </w:t>
      </w:r>
      <w:r w:rsidRPr="006A56C2">
        <w:t>МБДОУ</w:t>
      </w:r>
      <w:r w:rsidRPr="006A56C2">
        <w:rPr>
          <w:b/>
        </w:rPr>
        <w:t xml:space="preserve"> </w:t>
      </w:r>
      <w:r w:rsidRPr="006A56C2">
        <w:t>«</w:t>
      </w:r>
      <w:r w:rsidRPr="006A56C2">
        <w:rPr>
          <w:rStyle w:val="a9"/>
          <w:b w:val="0"/>
          <w:color w:val="000000"/>
          <w:shd w:val="clear" w:color="auto" w:fill="FFFFFF"/>
        </w:rPr>
        <w:t>Детский сад № 4</w:t>
      </w:r>
      <w:r w:rsidRPr="009B749C">
        <w:t>»</w:t>
      </w:r>
      <w:r w:rsidRPr="00D1617C">
        <w:t xml:space="preserve"> не направляло в адрес Управления образования расчеты и финансово-экономические обоснования размера субсидии на финансовый год.</w:t>
      </w:r>
    </w:p>
    <w:p w:rsidR="0036775A" w:rsidRDefault="0036775A" w:rsidP="0036775A">
      <w:pPr>
        <w:spacing w:line="276" w:lineRule="auto"/>
        <w:ind w:firstLine="539"/>
      </w:pPr>
    </w:p>
    <w:p w:rsidR="00D1617C" w:rsidRDefault="00D1617C" w:rsidP="0036775A">
      <w:pPr>
        <w:spacing w:line="276" w:lineRule="auto"/>
        <w:ind w:firstLine="539"/>
      </w:pPr>
    </w:p>
    <w:p w:rsidR="0036775A" w:rsidRDefault="00D1617C" w:rsidP="0036775A">
      <w:pPr>
        <w:spacing w:line="276" w:lineRule="auto"/>
        <w:ind w:firstLine="539"/>
      </w:pPr>
      <w:r>
        <w:t>Заместитель н</w:t>
      </w:r>
      <w:r w:rsidR="0036775A">
        <w:t>ачальник</w:t>
      </w:r>
      <w:r>
        <w:t>а</w:t>
      </w:r>
    </w:p>
    <w:p w:rsidR="0036775A" w:rsidRPr="00584466" w:rsidRDefault="0036775A" w:rsidP="0036775A">
      <w:pPr>
        <w:spacing w:line="276" w:lineRule="auto"/>
        <w:ind w:firstLine="539"/>
      </w:pPr>
      <w:r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17C">
        <w:t>А.А. Егоров</w:t>
      </w:r>
    </w:p>
    <w:p w:rsidR="007A6270" w:rsidRPr="00780EC4" w:rsidRDefault="007A6270" w:rsidP="0036775A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sectPr w:rsidR="007A6270" w:rsidRPr="00780EC4" w:rsidSect="00517DE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AD6"/>
    <w:multiLevelType w:val="hybridMultilevel"/>
    <w:tmpl w:val="BC4E6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07B55"/>
    <w:rsid w:val="00067CC7"/>
    <w:rsid w:val="00071360"/>
    <w:rsid w:val="000B3350"/>
    <w:rsid w:val="000E7771"/>
    <w:rsid w:val="00104CE1"/>
    <w:rsid w:val="00127D69"/>
    <w:rsid w:val="00146B43"/>
    <w:rsid w:val="001606C1"/>
    <w:rsid w:val="002129A4"/>
    <w:rsid w:val="002447C0"/>
    <w:rsid w:val="00265B52"/>
    <w:rsid w:val="002A17B3"/>
    <w:rsid w:val="002E6A0E"/>
    <w:rsid w:val="002F51D8"/>
    <w:rsid w:val="00327057"/>
    <w:rsid w:val="00342E81"/>
    <w:rsid w:val="0036775A"/>
    <w:rsid w:val="003E4585"/>
    <w:rsid w:val="003F1E2E"/>
    <w:rsid w:val="00400A52"/>
    <w:rsid w:val="00422F1F"/>
    <w:rsid w:val="004274E1"/>
    <w:rsid w:val="00433A54"/>
    <w:rsid w:val="00446833"/>
    <w:rsid w:val="004C0A68"/>
    <w:rsid w:val="00517DE3"/>
    <w:rsid w:val="00543C3D"/>
    <w:rsid w:val="006079AA"/>
    <w:rsid w:val="00623056"/>
    <w:rsid w:val="00674AF4"/>
    <w:rsid w:val="006808AF"/>
    <w:rsid w:val="00683214"/>
    <w:rsid w:val="00690EEE"/>
    <w:rsid w:val="00693D16"/>
    <w:rsid w:val="006A17B2"/>
    <w:rsid w:val="006A56C2"/>
    <w:rsid w:val="006E1472"/>
    <w:rsid w:val="006E61B3"/>
    <w:rsid w:val="00760109"/>
    <w:rsid w:val="00780EC4"/>
    <w:rsid w:val="007A6270"/>
    <w:rsid w:val="007C068F"/>
    <w:rsid w:val="007C24A6"/>
    <w:rsid w:val="007C297A"/>
    <w:rsid w:val="007E39D2"/>
    <w:rsid w:val="00837849"/>
    <w:rsid w:val="008741B1"/>
    <w:rsid w:val="008C3709"/>
    <w:rsid w:val="00932B2B"/>
    <w:rsid w:val="00965E4B"/>
    <w:rsid w:val="00983B49"/>
    <w:rsid w:val="009B4D26"/>
    <w:rsid w:val="009B749C"/>
    <w:rsid w:val="00A07B55"/>
    <w:rsid w:val="00BC56C3"/>
    <w:rsid w:val="00BE00F8"/>
    <w:rsid w:val="00C06B03"/>
    <w:rsid w:val="00C32684"/>
    <w:rsid w:val="00D1617C"/>
    <w:rsid w:val="00D25153"/>
    <w:rsid w:val="00D653CF"/>
    <w:rsid w:val="00D87D3F"/>
    <w:rsid w:val="00DA7460"/>
    <w:rsid w:val="00DC27EC"/>
    <w:rsid w:val="00E56452"/>
    <w:rsid w:val="00E73423"/>
    <w:rsid w:val="00E80CD7"/>
    <w:rsid w:val="00E949E3"/>
    <w:rsid w:val="00F11CEA"/>
    <w:rsid w:val="00F22492"/>
    <w:rsid w:val="00F229D3"/>
    <w:rsid w:val="00F2345D"/>
    <w:rsid w:val="00F52B93"/>
    <w:rsid w:val="00F55E55"/>
    <w:rsid w:val="00F86EAE"/>
    <w:rsid w:val="00FC746E"/>
    <w:rsid w:val="00F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517DE3"/>
    <w:pPr>
      <w:spacing w:line="312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7DE3"/>
    <w:pPr>
      <w:spacing w:before="100" w:beforeAutospacing="1" w:after="119"/>
    </w:pPr>
    <w:rPr>
      <w:rFonts w:eastAsia="Times New Roman"/>
    </w:rPr>
  </w:style>
  <w:style w:type="character" w:styleId="a9">
    <w:name w:val="Strong"/>
    <w:basedOn w:val="a0"/>
    <w:uiPriority w:val="22"/>
    <w:qFormat/>
    <w:locked/>
    <w:rsid w:val="00367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25</cp:revision>
  <cp:lastPrinted>2014-03-12T14:04:00Z</cp:lastPrinted>
  <dcterms:created xsi:type="dcterms:W3CDTF">2017-06-09T12:00:00Z</dcterms:created>
  <dcterms:modified xsi:type="dcterms:W3CDTF">2017-09-05T07:43:00Z</dcterms:modified>
</cp:coreProperties>
</file>