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3C" w:rsidRDefault="00D6493C" w:rsidP="00D649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МКУ «Центр по развитию инвестиционной деятельности и оказанию поддержки субъектам </w:t>
      </w:r>
      <w:r>
        <w:rPr>
          <w:rFonts w:ascii="Times New Roman" w:hAnsi="Times New Roman" w:cs="Times New Roman"/>
          <w:b/>
          <w:sz w:val="26"/>
          <w:szCs w:val="26"/>
        </w:rPr>
        <w:t>МСП»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493C" w:rsidRDefault="00D6493C" w:rsidP="00D649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за период с 01.01.2015г. по 31.12.2016г. установлено финансовое нарушение на сумму 274,2 тыс. рублей, в том числе:</w:t>
      </w:r>
    </w:p>
    <w:p w:rsidR="00D6493C" w:rsidRDefault="00D6493C" w:rsidP="00D649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неправомерное расходование – 103,5 тыс. рублей;</w:t>
      </w:r>
    </w:p>
    <w:p w:rsidR="00D6493C" w:rsidRDefault="00D6493C" w:rsidP="00D649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Нецелевое расходование – 65,7 тыс. рублей; </w:t>
      </w:r>
    </w:p>
    <w:p w:rsidR="00D6493C" w:rsidRDefault="00D6493C" w:rsidP="00D649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финансовые нарушения – 105,0 тыс. рублей.</w:t>
      </w:r>
    </w:p>
    <w:p w:rsidR="00D6493C" w:rsidRDefault="00D6493C" w:rsidP="00D6493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6493C" w:rsidRDefault="00D6493C" w:rsidP="00D649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Возмещена в бюджет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Рузского городского округа сумм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нецелевого расходования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за проверяемый период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размере 67,5 тыс. руб.</w:t>
      </w:r>
      <w:r>
        <w:rPr>
          <w:rFonts w:ascii="Times New Roman" w:hAnsi="Times New Roman" w:cs="Times New Roman"/>
          <w:sz w:val="26"/>
          <w:szCs w:val="26"/>
        </w:rPr>
        <w:t>, а также за текущий период в сумме 56,5 тыс. рублей.</w:t>
      </w:r>
    </w:p>
    <w:p w:rsidR="00D6493C" w:rsidRDefault="00D6493C" w:rsidP="00D649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План финансово-хозяйственн</w:t>
      </w:r>
      <w:r>
        <w:rPr>
          <w:rFonts w:ascii="Times New Roman" w:hAnsi="Times New Roman" w:cs="Times New Roman"/>
          <w:sz w:val="26"/>
          <w:szCs w:val="26"/>
        </w:rPr>
        <w:t>ой деятельности Учреждения ведется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Порядком составления, утверждения и ведения  Плана финансово-хозяйственной деятельности, утвержденным Постановлением Администрации Рузского муниципального района от 03.02.2017 № 426.</w:t>
      </w:r>
    </w:p>
    <w:p w:rsidR="00D6493C" w:rsidRDefault="00D6493C" w:rsidP="00D649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связи с переименованием Учреждения </w:t>
      </w:r>
      <w:r>
        <w:rPr>
          <w:rFonts w:ascii="Times New Roman" w:hAnsi="Times New Roman" w:cs="Times New Roman"/>
          <w:sz w:val="26"/>
          <w:szCs w:val="26"/>
        </w:rPr>
        <w:t>в налоговом органе произведена регистрация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надлежащим образом внесены изменения в Устав Учреждения, а также в локальные нормативные акты. </w:t>
      </w:r>
    </w:p>
    <w:p w:rsidR="00D6493C" w:rsidRDefault="00D6493C" w:rsidP="00D6493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Приняты во внимание замечания о недопущении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нецелевого</w:t>
      </w:r>
      <w:r>
        <w:rPr>
          <w:rFonts w:ascii="Times New Roman" w:hAnsi="Times New Roman" w:cs="Times New Roman"/>
          <w:sz w:val="26"/>
          <w:szCs w:val="26"/>
        </w:rPr>
        <w:t xml:space="preserve"> расходования бюджетных средств, </w:t>
      </w:r>
      <w:r>
        <w:rPr>
          <w:rFonts w:ascii="Times New Roman" w:eastAsia="Calibri" w:hAnsi="Times New Roman" w:cs="Times New Roman"/>
          <w:sz w:val="26"/>
          <w:szCs w:val="26"/>
        </w:rPr>
        <w:t>соблюд</w:t>
      </w:r>
      <w:r>
        <w:rPr>
          <w:rFonts w:ascii="Times New Roman" w:hAnsi="Times New Roman" w:cs="Times New Roman"/>
          <w:sz w:val="26"/>
          <w:szCs w:val="26"/>
        </w:rPr>
        <w:t>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законодательств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начислении и выплате заработной платы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законодательства при принятии Учреждением бюджетных обязательств.</w:t>
      </w:r>
    </w:p>
    <w:p w:rsidR="00D6493C" w:rsidRDefault="00D6493C" w:rsidP="00D6493C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 2017 год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Рузского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сформированы, утверждены и доведены до подведомственного учреждения муниципальное задание на оказание муниципальных услуг, произведены экономически обоснованные расчеты нормативов финансовых затрат на оказание муниципальных услуг, а также приняты во внимание все замечания о недопущении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нарушений. С 2018 года изменен тип Учреждения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казенное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где расходы осуществляются на основании утвержденной сметы. </w:t>
      </w:r>
    </w:p>
    <w:p w:rsidR="00D6493C" w:rsidRDefault="00D6493C" w:rsidP="00D6493C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По результатам проверки на руководителя Учреждения выписаны два протокола об административной 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eastAsia="Calibri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РФ):</w:t>
      </w:r>
    </w:p>
    <w:p w:rsidR="00D6493C" w:rsidRDefault="00D6493C" w:rsidP="00D6493C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статьей 15.14. </w:t>
      </w:r>
      <w:r>
        <w:rPr>
          <w:rFonts w:ascii="Times New Roman" w:hAnsi="Times New Roman" w:cs="Times New Roman"/>
          <w:sz w:val="26"/>
          <w:szCs w:val="26"/>
        </w:rPr>
        <w:t>«Нецелевое использование бюджетных средств»,</w:t>
      </w:r>
    </w:p>
    <w:p w:rsidR="00D6493C" w:rsidRDefault="00D6493C" w:rsidP="00D6493C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статьей 15.15.10 </w:t>
      </w:r>
      <w:r>
        <w:rPr>
          <w:rFonts w:ascii="Times New Roman" w:hAnsi="Times New Roman" w:cs="Times New Roman"/>
          <w:sz w:val="26"/>
          <w:szCs w:val="26"/>
        </w:rPr>
        <w:t>«Нарушение порядка принятия бюджетных обязательств».</w:t>
      </w:r>
    </w:p>
    <w:p w:rsidR="00D6493C" w:rsidRDefault="00D6493C" w:rsidP="00D6493C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Мировым судьей вынесены Постановления о наложении штрафных санкций в сумме по 20,0 тыс. рублей за каждое правонарушение.</w:t>
      </w:r>
    </w:p>
    <w:p w:rsidR="00D6493C" w:rsidRDefault="00D6493C" w:rsidP="00D6493C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Штрафы оплачены своевременно и в полном объеме.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4AC"/>
    <w:rsid w:val="005B6398"/>
    <w:rsid w:val="009810D6"/>
    <w:rsid w:val="00A104AC"/>
    <w:rsid w:val="00D6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3C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2019-04-19T07:08:00Z</dcterms:created>
  <dcterms:modified xsi:type="dcterms:W3CDTF">2019-04-19T07:09:00Z</dcterms:modified>
</cp:coreProperties>
</file>