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3" w:rsidRDefault="00156103" w:rsidP="0015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666666"/>
          <w:sz w:val="24"/>
          <w:szCs w:val="24"/>
        </w:rPr>
        <w:t>Конституционный Суд РФ указал, что граждане в соответствии с законом не допускаются на подведение итогов голосования</w:t>
      </w:r>
    </w:p>
    <w:bookmarkEnd w:id="0"/>
    <w:p w:rsidR="00156103" w:rsidRDefault="00156103" w:rsidP="00156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Группа Депутатов Государственной Думы РФ обратилась в Конституционный Суд РФ с запросом, в котором указывалось на отсутствие в избирательном законодательстве РФ положений о праве избирателей, представителей от общественных объединений присутствовать при подсчёте голосов и установлении итогов голосования в помещении избирательной комиссии, а также о незамедлительном получении ими заверенной копии протокола об итогах голосования.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мнению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заявителей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отсутствие условий для того, чтобы избиратели (независимо от кандидатов на выборах) могли удостовериться в правильном учёте поданных ими голосов и установлении итогов голосования препятствует осуществлению эффективной судебной защиты нарушенных избирательных прав граждан, не имеющих реальной возможность собрать и представить суду в обоснование своей позиции по делу необходимые доказательства.</w:t>
      </w:r>
    </w:p>
    <w:p w:rsidR="00156103" w:rsidRDefault="00156103" w:rsidP="00156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56103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 CYR" w:hAnsi="Times New Roman CYR" w:cs="Times New Roman CYR"/>
          <w:sz w:val="24"/>
          <w:szCs w:val="24"/>
        </w:rPr>
        <w:t xml:space="preserve">июля 2016 года Конституционный Суд РФ признал не противоречащим Конституции РФ пункт 1 статьи 30 Федерального закона от 12 июня 2002 года №67-ФЗ </w:t>
      </w:r>
      <w:r w:rsidRPr="00156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основных гарантиях избирательных прав и прав на участие в референдуме граждан Российской Федерации</w:t>
      </w:r>
      <w:r w:rsidRPr="0015610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Гражданин вправе требовать устранения нарушений, допущенных при установлении итогов голосования. Граждане, как избиратели, не лишены права обращения в суд с заявлением о защите своих избирательных прав, при установлении итогов голосования на том избирательном участке, на котором принимали участие в выборах в качестве избирателей.</w:t>
      </w:r>
    </w:p>
    <w:p w:rsidR="00156103" w:rsidRDefault="00156103" w:rsidP="00156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Действующее федеральное законодательство не препятствует гражданам на основе ставших им известными, в том числе и из неформализованных источников, о нарушениях при подсчёте голосов и определении результатов голосования обжаловать соответствующие решения и действия (бездействия) избирательных комиссий. А также предусматривает различные способы как непосредственного выявления и фиксации таких нарушений гражданами, в том числе с использованием технических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в 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амках информационно-телекоммуникационной сети </w:t>
      </w:r>
      <w:r w:rsidRPr="00156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15610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так и использовать уже полученные сведения представителями средств массовой информации, присутствующими в помещении для голосования в день голосования.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При этом обращается внимание на статью 34 Закона РФ </w:t>
      </w:r>
      <w:r w:rsidRPr="00156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средствах массовой информации</w:t>
      </w:r>
      <w:r w:rsidRPr="0015610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которой предусмотрена обязанность редакции радио-, телепрограммы в целях обеспечения доказательств, имеющих значение для правильного разрешения споров, сохранять материалы собственных передач, вышедших в эфир в записи, и фиксировать в регистрационном журнале передачи, вышедшие в эфир, доказательства для разрешения споров об итогах голосования могут быть судом истребованы и 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редакции средств массовой информации.</w:t>
      </w:r>
    </w:p>
    <w:p w:rsidR="004405A2" w:rsidRDefault="004405A2"/>
    <w:sectPr w:rsidR="004405A2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56103"/>
    <w:rsid w:val="004405A2"/>
    <w:rsid w:val="008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2016-07-29T10:33:00Z</dcterms:created>
  <dcterms:modified xsi:type="dcterms:W3CDTF">2016-07-29T10:33:00Z</dcterms:modified>
</cp:coreProperties>
</file>