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A3" w:rsidRPr="00635531" w:rsidRDefault="00364DA3" w:rsidP="00364DA3">
      <w:pPr>
        <w:keepNext/>
        <w:widowControl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55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КОНТРОЛЬНО-СЧЕТНАЯ ПАЛАТА</w:t>
      </w:r>
      <w:r w:rsidR="00D55A26" w:rsidRPr="006355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РУЗСКОГО</w:t>
      </w:r>
      <w:r w:rsidRPr="006355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ГОРОДСКОГО ОКРУГА </w:t>
      </w:r>
    </w:p>
    <w:p w:rsidR="00364DA3" w:rsidRPr="00635531" w:rsidRDefault="00364DA3" w:rsidP="00364DA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5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:rsidR="00364DA3" w:rsidRPr="00635531" w:rsidRDefault="00364DA3" w:rsidP="00364DA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DA3" w:rsidRPr="00364DA3" w:rsidRDefault="00364DA3" w:rsidP="00364DA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DA3" w:rsidRPr="00364DA3" w:rsidRDefault="00364DA3" w:rsidP="00364DA3">
      <w:pPr>
        <w:keepNext/>
        <w:widowControl w:val="0"/>
        <w:spacing w:line="240" w:lineRule="auto"/>
        <w:ind w:left="1620" w:firstLine="709"/>
        <w:jc w:val="both"/>
        <w:outlineLvl w:val="2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364DA3" w:rsidRPr="00364DA3" w:rsidRDefault="00364DA3" w:rsidP="00364DA3">
      <w:pPr>
        <w:keepNext/>
        <w:widowControl w:val="0"/>
        <w:spacing w:line="240" w:lineRule="auto"/>
        <w:ind w:left="1620" w:firstLine="709"/>
        <w:jc w:val="both"/>
        <w:outlineLvl w:val="2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364DA3" w:rsidRPr="00364DA3" w:rsidRDefault="00364DA3" w:rsidP="00364DA3">
      <w:pPr>
        <w:spacing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DA3" w:rsidRPr="00364DA3" w:rsidRDefault="00364DA3" w:rsidP="00364DA3">
      <w:pPr>
        <w:spacing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DA3" w:rsidRPr="00364DA3" w:rsidRDefault="00364DA3" w:rsidP="00364DA3">
      <w:pPr>
        <w:spacing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DA3" w:rsidRPr="00364DA3" w:rsidRDefault="00364DA3" w:rsidP="00364DA3">
      <w:pPr>
        <w:spacing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B2D" w:rsidRDefault="00364DA3" w:rsidP="00364DA3">
      <w:pPr>
        <w:spacing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2D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СТАНДАРТ</w:t>
      </w:r>
    </w:p>
    <w:p w:rsidR="00DC2B2D" w:rsidRPr="00DC2B2D" w:rsidRDefault="00364DA3" w:rsidP="00DC2B2D">
      <w:pPr>
        <w:spacing w:line="240" w:lineRule="auto"/>
        <w:ind w:left="5" w:hanging="5"/>
        <w:jc w:val="center"/>
        <w:rPr>
          <w:b/>
        </w:rPr>
      </w:pPr>
      <w:r w:rsidRPr="00DC2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ДЕЯТЕЛЬНОСТИ</w:t>
      </w:r>
      <w:r w:rsidR="00DC2B2D" w:rsidRPr="00DC2B2D">
        <w:rPr>
          <w:b/>
        </w:rPr>
        <w:t xml:space="preserve"> </w:t>
      </w:r>
    </w:p>
    <w:p w:rsidR="00DC2B2D" w:rsidRPr="00DC2B2D" w:rsidRDefault="00DC2B2D" w:rsidP="00DC2B2D">
      <w:pPr>
        <w:spacing w:line="240" w:lineRule="auto"/>
        <w:ind w:left="5" w:hanging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КОНТРОЛЬНО-СЧЕТНОЙ ПАЛАТЫ</w:t>
      </w:r>
    </w:p>
    <w:p w:rsidR="00364DA3" w:rsidRPr="00DC2B2D" w:rsidRDefault="00DC2B2D" w:rsidP="00DC2B2D">
      <w:pPr>
        <w:spacing w:line="240" w:lineRule="auto"/>
        <w:ind w:left="5" w:hanging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РУЗСКОГО ГОРОДСКОГО ОКРУГА  МОСКОВСКОЙ ОБЛАСТИ</w:t>
      </w:r>
    </w:p>
    <w:p w:rsidR="00DC2B2D" w:rsidRDefault="00DC2B2D" w:rsidP="00364DA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531" w:rsidRDefault="00635531" w:rsidP="00364DA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531" w:rsidRDefault="00635531" w:rsidP="00364DA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531" w:rsidRDefault="00635531" w:rsidP="00364DA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531" w:rsidRPr="00DC2B2D" w:rsidRDefault="00635531" w:rsidP="00364DA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981" w:rsidRPr="00DC2B2D" w:rsidRDefault="00917243" w:rsidP="00364DA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 КСП-</w:t>
      </w:r>
      <w:r w:rsidR="00FB2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DC2B2D" w:rsidRPr="00DC2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C2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64DA3" w:rsidRPr="00DC2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«ПОРЯДОК ПОДГОТОВКИ </w:t>
      </w:r>
      <w:r w:rsidR="00C53981" w:rsidRPr="00DC2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ОТЧЕТА </w:t>
      </w:r>
      <w:r w:rsidR="00364DA3" w:rsidRPr="00DC2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ДЕЯТЕЛЬНОСТИ </w:t>
      </w:r>
    </w:p>
    <w:p w:rsidR="00364DA3" w:rsidRPr="00DC2B2D" w:rsidRDefault="00364DA3" w:rsidP="00364DA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КОНТРОЛЬНО-СЧЕТНОЙ ПАЛАТЫ </w:t>
      </w:r>
    </w:p>
    <w:p w:rsidR="00364DA3" w:rsidRPr="00DC2B2D" w:rsidRDefault="00DC2B2D" w:rsidP="00364DA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РУЗСКОГО </w:t>
      </w:r>
      <w:r w:rsidR="00364DA3" w:rsidRPr="00DC2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МОСКОВСКОЙ ОБЛАСТИ»</w:t>
      </w:r>
    </w:p>
    <w:p w:rsidR="00364DA3" w:rsidRPr="00DC2B2D" w:rsidRDefault="00DC2B2D" w:rsidP="00DC2B2D">
      <w:pPr>
        <w:tabs>
          <w:tab w:val="left" w:pos="39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B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(утвержден распоряжением Контрольно-счетной палаты Рузского муниципального района от </w:t>
      </w:r>
      <w:r w:rsidR="00635531" w:rsidRPr="00635531">
        <w:rPr>
          <w:rFonts w:ascii="Times New Roman" w:eastAsia="Times New Roman" w:hAnsi="Times New Roman" w:cs="Times New Roman"/>
          <w:sz w:val="20"/>
          <w:szCs w:val="20"/>
          <w:lang w:eastAsia="ru-RU"/>
        </w:rPr>
        <w:t>03.</w:t>
      </w:r>
      <w:r w:rsidR="00FB2923" w:rsidRPr="00635531">
        <w:rPr>
          <w:rFonts w:ascii="Times New Roman" w:eastAsia="Times New Roman" w:hAnsi="Times New Roman" w:cs="Times New Roman"/>
          <w:sz w:val="20"/>
          <w:szCs w:val="20"/>
          <w:lang w:eastAsia="ru-RU"/>
        </w:rPr>
        <w:t>07</w:t>
      </w:r>
      <w:r w:rsidRPr="00635531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FB2923" w:rsidRPr="00635531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6355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635531" w:rsidRPr="00635531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63553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179FE" w:rsidRPr="00364DA3" w:rsidRDefault="00C179FE" w:rsidP="00DF513C">
      <w:pPr>
        <w:pStyle w:val="Default"/>
        <w:jc w:val="center"/>
        <w:rPr>
          <w:sz w:val="28"/>
          <w:szCs w:val="28"/>
        </w:rPr>
      </w:pPr>
    </w:p>
    <w:p w:rsidR="00C179FE" w:rsidRPr="00364DA3" w:rsidRDefault="00C179FE" w:rsidP="00DF513C">
      <w:pPr>
        <w:pStyle w:val="Default"/>
        <w:jc w:val="center"/>
        <w:rPr>
          <w:sz w:val="28"/>
          <w:szCs w:val="28"/>
        </w:rPr>
      </w:pPr>
    </w:p>
    <w:p w:rsidR="00C179FE" w:rsidRPr="00364DA3" w:rsidRDefault="00C179FE" w:rsidP="00DF513C">
      <w:pPr>
        <w:pStyle w:val="Default"/>
        <w:jc w:val="center"/>
        <w:rPr>
          <w:sz w:val="28"/>
          <w:szCs w:val="28"/>
        </w:rPr>
      </w:pPr>
    </w:p>
    <w:p w:rsidR="00C179FE" w:rsidRPr="00364DA3" w:rsidRDefault="00C179FE" w:rsidP="00DF513C">
      <w:pPr>
        <w:pStyle w:val="Default"/>
        <w:jc w:val="center"/>
        <w:rPr>
          <w:sz w:val="28"/>
          <w:szCs w:val="28"/>
        </w:rPr>
      </w:pPr>
    </w:p>
    <w:p w:rsidR="00C179FE" w:rsidRPr="00364DA3" w:rsidRDefault="00C179FE" w:rsidP="00DF513C">
      <w:pPr>
        <w:pStyle w:val="Default"/>
        <w:jc w:val="center"/>
        <w:rPr>
          <w:sz w:val="28"/>
          <w:szCs w:val="28"/>
        </w:rPr>
      </w:pPr>
    </w:p>
    <w:p w:rsidR="00C179FE" w:rsidRPr="00364DA3" w:rsidRDefault="00C179FE" w:rsidP="00DF513C">
      <w:pPr>
        <w:pStyle w:val="Default"/>
        <w:jc w:val="center"/>
        <w:rPr>
          <w:sz w:val="28"/>
          <w:szCs w:val="28"/>
        </w:rPr>
      </w:pPr>
    </w:p>
    <w:p w:rsidR="00C179FE" w:rsidRPr="00364DA3" w:rsidRDefault="00C179FE" w:rsidP="00DF513C">
      <w:pPr>
        <w:pStyle w:val="Default"/>
        <w:jc w:val="center"/>
        <w:rPr>
          <w:sz w:val="28"/>
          <w:szCs w:val="28"/>
        </w:rPr>
      </w:pPr>
    </w:p>
    <w:p w:rsidR="00C179FE" w:rsidRPr="00364DA3" w:rsidRDefault="00C179FE" w:rsidP="00DF513C">
      <w:pPr>
        <w:pStyle w:val="Default"/>
        <w:jc w:val="center"/>
        <w:rPr>
          <w:sz w:val="28"/>
          <w:szCs w:val="28"/>
        </w:rPr>
      </w:pPr>
    </w:p>
    <w:p w:rsidR="00C179FE" w:rsidRPr="00364DA3" w:rsidRDefault="00C179FE" w:rsidP="00DF513C">
      <w:pPr>
        <w:pStyle w:val="Default"/>
        <w:jc w:val="center"/>
        <w:rPr>
          <w:sz w:val="28"/>
          <w:szCs w:val="28"/>
        </w:rPr>
      </w:pPr>
    </w:p>
    <w:p w:rsidR="00C179FE" w:rsidRPr="00364DA3" w:rsidRDefault="00C179FE" w:rsidP="00DF513C">
      <w:pPr>
        <w:pStyle w:val="Default"/>
        <w:jc w:val="center"/>
        <w:rPr>
          <w:sz w:val="28"/>
          <w:szCs w:val="28"/>
        </w:rPr>
      </w:pPr>
    </w:p>
    <w:p w:rsidR="00C179FE" w:rsidRPr="00364DA3" w:rsidRDefault="00C179FE" w:rsidP="00DF513C">
      <w:pPr>
        <w:pStyle w:val="Default"/>
        <w:jc w:val="center"/>
        <w:rPr>
          <w:sz w:val="28"/>
          <w:szCs w:val="28"/>
        </w:rPr>
      </w:pPr>
    </w:p>
    <w:p w:rsidR="00C179FE" w:rsidRPr="00364DA3" w:rsidRDefault="00C179FE" w:rsidP="00DF513C">
      <w:pPr>
        <w:pStyle w:val="Default"/>
        <w:jc w:val="center"/>
        <w:rPr>
          <w:sz w:val="28"/>
          <w:szCs w:val="28"/>
        </w:rPr>
      </w:pPr>
    </w:p>
    <w:p w:rsidR="00DF513C" w:rsidRPr="00364DA3" w:rsidRDefault="00DF513C" w:rsidP="00DF513C">
      <w:pPr>
        <w:pStyle w:val="Default"/>
        <w:jc w:val="center"/>
        <w:rPr>
          <w:sz w:val="28"/>
          <w:szCs w:val="28"/>
        </w:rPr>
      </w:pPr>
    </w:p>
    <w:p w:rsidR="00DF513C" w:rsidRPr="00364DA3" w:rsidRDefault="00DF513C" w:rsidP="00DF513C">
      <w:pPr>
        <w:pStyle w:val="Default"/>
        <w:jc w:val="center"/>
        <w:rPr>
          <w:sz w:val="28"/>
          <w:szCs w:val="28"/>
        </w:rPr>
      </w:pPr>
    </w:p>
    <w:p w:rsidR="00DF513C" w:rsidRPr="00364DA3" w:rsidRDefault="00DF513C" w:rsidP="00DF513C">
      <w:pPr>
        <w:pStyle w:val="Default"/>
        <w:jc w:val="center"/>
        <w:rPr>
          <w:sz w:val="28"/>
          <w:szCs w:val="28"/>
        </w:rPr>
      </w:pPr>
    </w:p>
    <w:p w:rsidR="00B51D55" w:rsidRPr="00364DA3" w:rsidRDefault="00B51D55" w:rsidP="00DF513C">
      <w:pPr>
        <w:pStyle w:val="Default"/>
        <w:jc w:val="center"/>
        <w:rPr>
          <w:sz w:val="28"/>
          <w:szCs w:val="28"/>
        </w:rPr>
      </w:pPr>
      <w:r w:rsidRPr="00364DA3">
        <w:rPr>
          <w:b/>
          <w:bCs/>
          <w:sz w:val="28"/>
          <w:szCs w:val="28"/>
        </w:rPr>
        <w:br w:type="page"/>
      </w:r>
    </w:p>
    <w:p w:rsidR="00C033C9" w:rsidRDefault="00C033C9" w:rsidP="00DF513C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33C9" w:rsidRDefault="00C033C9" w:rsidP="00DF513C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66EF" w:rsidRPr="00364DA3" w:rsidRDefault="00DF513C" w:rsidP="00DF513C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DA3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C03DD9" w:rsidRPr="00364DA3" w:rsidRDefault="00C03DD9" w:rsidP="00DF513C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03DD9" w:rsidRPr="00364DA3" w:rsidRDefault="00C03DD9" w:rsidP="00014830">
      <w:pPr>
        <w:pStyle w:val="a7"/>
        <w:numPr>
          <w:ilvl w:val="0"/>
          <w:numId w:val="28"/>
        </w:num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DA3">
        <w:rPr>
          <w:rFonts w:ascii="Times New Roman" w:hAnsi="Times New Roman" w:cs="Times New Roman"/>
          <w:sz w:val="28"/>
          <w:szCs w:val="28"/>
        </w:rPr>
        <w:t xml:space="preserve">Общие </w:t>
      </w:r>
      <w:r w:rsidR="00C033C9">
        <w:rPr>
          <w:rFonts w:ascii="Times New Roman" w:hAnsi="Times New Roman" w:cs="Times New Roman"/>
          <w:sz w:val="28"/>
          <w:szCs w:val="28"/>
        </w:rPr>
        <w:t>положения…</w:t>
      </w:r>
      <w:r w:rsidRPr="00364DA3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014830" w:rsidRPr="00364DA3">
        <w:rPr>
          <w:rFonts w:ascii="Times New Roman" w:hAnsi="Times New Roman" w:cs="Times New Roman"/>
          <w:sz w:val="28"/>
          <w:szCs w:val="28"/>
        </w:rPr>
        <w:t>………………….</w:t>
      </w:r>
      <w:r w:rsidRPr="00364DA3">
        <w:rPr>
          <w:rFonts w:ascii="Times New Roman" w:hAnsi="Times New Roman" w:cs="Times New Roman"/>
          <w:sz w:val="28"/>
          <w:szCs w:val="28"/>
        </w:rPr>
        <w:t xml:space="preserve"> 3 </w:t>
      </w:r>
    </w:p>
    <w:p w:rsidR="00C03DD9" w:rsidRPr="00364DA3" w:rsidRDefault="00C033C9" w:rsidP="00014830">
      <w:pPr>
        <w:pStyle w:val="a7"/>
        <w:numPr>
          <w:ilvl w:val="0"/>
          <w:numId w:val="28"/>
        </w:num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отчета……………</w:t>
      </w:r>
      <w:r w:rsidR="00C03DD9" w:rsidRPr="00364DA3">
        <w:rPr>
          <w:rFonts w:ascii="Times New Roman" w:hAnsi="Times New Roman" w:cs="Times New Roman"/>
          <w:sz w:val="28"/>
          <w:szCs w:val="28"/>
        </w:rPr>
        <w:t xml:space="preserve">……………………………… </w:t>
      </w:r>
      <w:r w:rsidR="00014830" w:rsidRPr="00364DA3">
        <w:rPr>
          <w:rFonts w:ascii="Times New Roman" w:hAnsi="Times New Roman" w:cs="Times New Roman"/>
          <w:sz w:val="28"/>
          <w:szCs w:val="28"/>
        </w:rPr>
        <w:t>………………...3</w:t>
      </w:r>
    </w:p>
    <w:p w:rsidR="00C03DD9" w:rsidRPr="00364DA3" w:rsidRDefault="00C033C9" w:rsidP="00014830">
      <w:pPr>
        <w:pStyle w:val="a7"/>
        <w:numPr>
          <w:ilvl w:val="0"/>
          <w:numId w:val="28"/>
        </w:num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Подготовка, формирование и </w:t>
      </w:r>
      <w:r w:rsidR="00016609" w:rsidRPr="00364DA3">
        <w:rPr>
          <w:rFonts w:ascii="Times New Roman" w:hAnsi="Times New Roman" w:cs="Times New Roman"/>
          <w:sz w:val="28"/>
          <w:szCs w:val="28"/>
        </w:rPr>
        <w:t>утверждение</w:t>
      </w:r>
      <w:r>
        <w:rPr>
          <w:rFonts w:ascii="Times New Roman" w:hAnsi="Times New Roman" w:cs="Times New Roman"/>
          <w:sz w:val="28"/>
          <w:szCs w:val="28"/>
        </w:rPr>
        <w:t xml:space="preserve"> отчета  </w:t>
      </w:r>
      <w:r w:rsidR="00016609" w:rsidRPr="00364DA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016609" w:rsidRPr="00364DA3">
        <w:rPr>
          <w:rFonts w:ascii="Times New Roman" w:hAnsi="Times New Roman" w:cs="Times New Roman"/>
          <w:sz w:val="28"/>
          <w:szCs w:val="28"/>
        </w:rPr>
        <w:t>……………...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03DD9" w:rsidRPr="00364DA3" w:rsidRDefault="00C033C9" w:rsidP="00014830">
      <w:pPr>
        <w:pStyle w:val="a7"/>
        <w:numPr>
          <w:ilvl w:val="0"/>
          <w:numId w:val="28"/>
        </w:num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 рассмотрения  отчета </w:t>
      </w:r>
      <w:r w:rsidR="00014830" w:rsidRPr="00364DA3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016609" w:rsidRPr="00364DA3">
        <w:rPr>
          <w:rFonts w:ascii="Times New Roman" w:hAnsi="Times New Roman" w:cs="Times New Roman"/>
          <w:sz w:val="28"/>
          <w:szCs w:val="28"/>
        </w:rPr>
        <w:t>…………………</w:t>
      </w:r>
      <w:r w:rsidR="007F0D3B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C03DD9" w:rsidRPr="00364DA3" w:rsidRDefault="00C03DD9" w:rsidP="00DF513C">
      <w:pPr>
        <w:pStyle w:val="a7"/>
        <w:spacing w:line="24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3DD9" w:rsidRPr="00364DA3" w:rsidRDefault="00C03DD9" w:rsidP="00DF513C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90A" w:rsidRPr="00364DA3" w:rsidRDefault="0081090A" w:rsidP="00DF513C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90A" w:rsidRPr="00364DA3" w:rsidRDefault="0081090A" w:rsidP="00DF513C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90A" w:rsidRPr="00364DA3" w:rsidRDefault="0081090A" w:rsidP="00DF513C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66EF" w:rsidRPr="00364DA3" w:rsidRDefault="007D66EF" w:rsidP="00DF513C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34B9" w:rsidRPr="00364DA3" w:rsidRDefault="007D66EF" w:rsidP="00B334B9">
      <w:pPr>
        <w:pStyle w:val="a7"/>
        <w:numPr>
          <w:ilvl w:val="0"/>
          <w:numId w:val="25"/>
        </w:numPr>
        <w:spacing w:after="100" w:afterAutospacing="1" w:line="240" w:lineRule="auto"/>
        <w:ind w:left="1066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DA3">
        <w:rPr>
          <w:rFonts w:ascii="Times New Roman" w:hAnsi="Times New Roman" w:cs="Times New Roman"/>
          <w:sz w:val="28"/>
          <w:szCs w:val="28"/>
        </w:rPr>
        <w:br w:type="page"/>
      </w:r>
      <w:r w:rsidRPr="00364DA3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  <w:r w:rsidR="00C033C9">
        <w:rPr>
          <w:rFonts w:ascii="Times New Roman" w:hAnsi="Times New Roman" w:cs="Times New Roman"/>
          <w:b/>
          <w:sz w:val="28"/>
          <w:szCs w:val="28"/>
        </w:rPr>
        <w:t>.</w:t>
      </w:r>
    </w:p>
    <w:p w:rsidR="009C10C2" w:rsidRPr="00364DA3" w:rsidRDefault="009C10C2" w:rsidP="009C10C2">
      <w:pPr>
        <w:pStyle w:val="a7"/>
        <w:spacing w:line="240" w:lineRule="auto"/>
        <w:ind w:left="1066"/>
        <w:rPr>
          <w:rFonts w:ascii="Times New Roman" w:hAnsi="Times New Roman" w:cs="Times New Roman"/>
          <w:b/>
          <w:sz w:val="28"/>
          <w:szCs w:val="28"/>
        </w:rPr>
      </w:pPr>
    </w:p>
    <w:p w:rsidR="007D66EF" w:rsidRDefault="00364DA3" w:rsidP="009C10C2">
      <w:pPr>
        <w:widowControl w:val="0"/>
        <w:numPr>
          <w:ilvl w:val="1"/>
          <w:numId w:val="25"/>
        </w:numPr>
        <w:tabs>
          <w:tab w:val="num" w:pos="900"/>
          <w:tab w:val="num" w:pos="108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4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организации деятельности Контрольно-счетной палаты </w:t>
      </w:r>
      <w:r w:rsidR="00D5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Рузского </w:t>
      </w:r>
      <w:r w:rsidRPr="00364D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Московской области (далее – Конт</w:t>
      </w:r>
      <w:r w:rsidR="009172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рольно-счетная палата) СОД КСП-</w:t>
      </w:r>
      <w:r w:rsidR="00D55A26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364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64DA3">
        <w:rPr>
          <w:rFonts w:ascii="Times New Roman" w:hAnsi="Times New Roman" w:cs="Times New Roman"/>
          <w:sz w:val="28"/>
          <w:szCs w:val="28"/>
        </w:rPr>
        <w:t xml:space="preserve">Порядок подготовки отчета о деятельности </w:t>
      </w:r>
      <w:r w:rsidRPr="00364DA3">
        <w:rPr>
          <w:rFonts w:ascii="Times New Roman" w:hAnsi="Times New Roman" w:cs="Times New Roman"/>
          <w:iCs/>
          <w:sz w:val="28"/>
          <w:szCs w:val="28"/>
        </w:rPr>
        <w:t>Контрольно-счетной палаты</w:t>
      </w:r>
      <w:r w:rsidRPr="00364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Рузского </w:t>
      </w:r>
      <w:r w:rsidRPr="00364D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Московской области» (далее – Стандарт) разработан в соответствии с Федеральным законом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Положением о Контрольно-счетной п</w:t>
      </w:r>
      <w:r w:rsidR="00D55A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4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лате </w:t>
      </w:r>
      <w:r w:rsidR="00FB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Рузского </w:t>
      </w:r>
      <w:r w:rsidRPr="00364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Московской области, утвержденным решением Совета депутатов </w:t>
      </w:r>
      <w:r w:rsidR="00FB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Рузского </w:t>
      </w:r>
      <w:r w:rsidRPr="00364D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Московско</w:t>
      </w:r>
      <w:r w:rsidR="009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области от </w:t>
      </w:r>
      <w:r w:rsidR="00FB2923">
        <w:rPr>
          <w:rFonts w:ascii="Times New Roman" w:eastAsia="Times New Roman" w:hAnsi="Times New Roman" w:cs="Times New Roman"/>
          <w:sz w:val="28"/>
          <w:szCs w:val="28"/>
          <w:lang w:eastAsia="ru-RU"/>
        </w:rPr>
        <w:t>21.06.2017</w:t>
      </w:r>
      <w:r w:rsidR="009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B2923">
        <w:rPr>
          <w:rFonts w:ascii="Times New Roman" w:eastAsia="Times New Roman" w:hAnsi="Times New Roman" w:cs="Times New Roman"/>
          <w:sz w:val="28"/>
          <w:szCs w:val="28"/>
          <w:lang w:eastAsia="ru-RU"/>
        </w:rPr>
        <w:t>51/6</w:t>
      </w:r>
      <w:r w:rsidR="0091724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Регламентом</w:t>
      </w:r>
      <w:r w:rsidR="00917243" w:rsidRPr="009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</w:t>
      </w:r>
      <w:r w:rsidR="007D66EF" w:rsidRPr="00364DA3">
        <w:rPr>
          <w:rFonts w:ascii="Times New Roman" w:hAnsi="Times New Roman" w:cs="Times New Roman"/>
          <w:sz w:val="28"/>
          <w:szCs w:val="28"/>
        </w:rPr>
        <w:t>.</w:t>
      </w:r>
    </w:p>
    <w:p w:rsidR="00003808" w:rsidRPr="00635531" w:rsidRDefault="006C5F60" w:rsidP="006C5F60">
      <w:pPr>
        <w:widowControl w:val="0"/>
        <w:tabs>
          <w:tab w:val="num" w:pos="156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03808" w:rsidRPr="00635531">
        <w:rPr>
          <w:rFonts w:ascii="Times New Roman" w:hAnsi="Times New Roman" w:cs="Times New Roman"/>
          <w:sz w:val="28"/>
          <w:szCs w:val="28"/>
        </w:rPr>
        <w:t xml:space="preserve">При подготовке Стандарта использован Стандарт Счетной палаты Российской Федерации СОД 13 «Подготовка отчетов о работе Счетной палаты Российской Федерации», утвержденный решением Коллегии Счетной палаты Российской Федерации от 11.06.2004, протокол № 20 (390), с изменениями, утвержденными решением Коллегии Счетной палаты Российской Федерации от 21 декабря 2012 г. протокол № 56К (889), а также Методические </w:t>
      </w:r>
      <w:r w:rsidRPr="00635531">
        <w:rPr>
          <w:rFonts w:ascii="Times New Roman" w:hAnsi="Times New Roman" w:cs="Times New Roman"/>
          <w:sz w:val="28"/>
          <w:szCs w:val="28"/>
        </w:rPr>
        <w:t>рекомендации по составлению отчета о работе контрольно-сче</w:t>
      </w:r>
      <w:r w:rsidR="00003808" w:rsidRPr="00635531">
        <w:rPr>
          <w:rFonts w:ascii="Times New Roman" w:hAnsi="Times New Roman" w:cs="Times New Roman"/>
          <w:sz w:val="28"/>
          <w:szCs w:val="28"/>
        </w:rPr>
        <w:t>тного органа муни</w:t>
      </w:r>
      <w:r w:rsidRPr="00635531">
        <w:rPr>
          <w:rFonts w:ascii="Times New Roman" w:hAnsi="Times New Roman" w:cs="Times New Roman"/>
          <w:sz w:val="28"/>
          <w:szCs w:val="28"/>
        </w:rPr>
        <w:t>ципального образования, утвержде</w:t>
      </w:r>
      <w:r w:rsidR="00003808" w:rsidRPr="00635531">
        <w:rPr>
          <w:rFonts w:ascii="Times New Roman" w:hAnsi="Times New Roman" w:cs="Times New Roman"/>
          <w:sz w:val="28"/>
          <w:szCs w:val="28"/>
        </w:rPr>
        <w:t>нные решением Президиума Союза МКСО.</w:t>
      </w:r>
    </w:p>
    <w:p w:rsidR="00BF45E7" w:rsidRPr="00364DA3" w:rsidRDefault="00A45819" w:rsidP="00DF513C">
      <w:pPr>
        <w:widowControl w:val="0"/>
        <w:numPr>
          <w:ilvl w:val="1"/>
          <w:numId w:val="25"/>
        </w:numPr>
        <w:tabs>
          <w:tab w:val="num" w:pos="900"/>
          <w:tab w:val="num" w:pos="108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531">
        <w:rPr>
          <w:rFonts w:ascii="Times New Roman" w:hAnsi="Times New Roman" w:cs="Times New Roman"/>
          <w:sz w:val="28"/>
          <w:szCs w:val="28"/>
        </w:rPr>
        <w:t xml:space="preserve">Целью Стандарта является установление порядка и правил </w:t>
      </w:r>
      <w:r w:rsidR="007D66EF" w:rsidRPr="00635531">
        <w:rPr>
          <w:rFonts w:ascii="Times New Roman" w:hAnsi="Times New Roman" w:cs="Times New Roman"/>
          <w:sz w:val="28"/>
          <w:szCs w:val="28"/>
        </w:rPr>
        <w:t>подготовки</w:t>
      </w:r>
      <w:r w:rsidR="007D66EF" w:rsidRPr="00364D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D66EF" w:rsidRPr="00364DA3">
        <w:rPr>
          <w:rFonts w:ascii="Times New Roman" w:hAnsi="Times New Roman" w:cs="Times New Roman"/>
          <w:sz w:val="28"/>
          <w:szCs w:val="28"/>
        </w:rPr>
        <w:t xml:space="preserve">годового отчета о </w:t>
      </w:r>
      <w:r w:rsidRPr="00364DA3">
        <w:rPr>
          <w:rFonts w:ascii="Times New Roman" w:hAnsi="Times New Roman" w:cs="Times New Roman"/>
          <w:sz w:val="28"/>
          <w:szCs w:val="28"/>
        </w:rPr>
        <w:t>деятельности Контрольно</w:t>
      </w:r>
      <w:r w:rsidR="00CC0DBC" w:rsidRPr="00364DA3">
        <w:rPr>
          <w:rFonts w:ascii="Times New Roman" w:hAnsi="Times New Roman" w:cs="Times New Roman"/>
          <w:sz w:val="28"/>
          <w:szCs w:val="28"/>
        </w:rPr>
        <w:t>-счетной палаты</w:t>
      </w:r>
      <w:r w:rsidRPr="00364D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6EF" w:rsidRPr="00364DA3" w:rsidRDefault="007D66EF" w:rsidP="00DF513C">
      <w:pPr>
        <w:widowControl w:val="0"/>
        <w:numPr>
          <w:ilvl w:val="1"/>
          <w:numId w:val="25"/>
        </w:numPr>
        <w:tabs>
          <w:tab w:val="num" w:pos="900"/>
          <w:tab w:val="num" w:pos="108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4DA3">
        <w:rPr>
          <w:rFonts w:ascii="Times New Roman" w:hAnsi="Times New Roman" w:cs="Times New Roman"/>
          <w:sz w:val="28"/>
          <w:szCs w:val="28"/>
        </w:rPr>
        <w:t xml:space="preserve">Стандарт обязателен к применению должностными лицами </w:t>
      </w:r>
      <w:r w:rsidR="00364DA3" w:rsidRPr="00364DA3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364DA3">
        <w:rPr>
          <w:rFonts w:ascii="Times New Roman" w:hAnsi="Times New Roman" w:cs="Times New Roman"/>
          <w:sz w:val="28"/>
          <w:szCs w:val="28"/>
        </w:rPr>
        <w:t>.</w:t>
      </w:r>
    </w:p>
    <w:p w:rsidR="007D66EF" w:rsidRPr="00364DA3" w:rsidRDefault="007D66EF" w:rsidP="00DF513C">
      <w:pPr>
        <w:widowControl w:val="0"/>
        <w:numPr>
          <w:ilvl w:val="1"/>
          <w:numId w:val="25"/>
        </w:numPr>
        <w:tabs>
          <w:tab w:val="num" w:pos="900"/>
          <w:tab w:val="num" w:pos="108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4DA3">
        <w:rPr>
          <w:rFonts w:ascii="Times New Roman" w:hAnsi="Times New Roman" w:cs="Times New Roman"/>
          <w:sz w:val="28"/>
          <w:szCs w:val="28"/>
        </w:rPr>
        <w:t xml:space="preserve">Задачами Стандарта являются: </w:t>
      </w:r>
      <w:r w:rsidR="00364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6EF" w:rsidRPr="00364DA3" w:rsidRDefault="00C825DF" w:rsidP="00C825DF">
      <w:pPr>
        <w:pStyle w:val="a7"/>
        <w:widowControl w:val="0"/>
        <w:tabs>
          <w:tab w:val="left" w:pos="709"/>
          <w:tab w:val="left" w:pos="184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66EF" w:rsidRPr="00364DA3">
        <w:rPr>
          <w:rFonts w:ascii="Times New Roman" w:hAnsi="Times New Roman" w:cs="Times New Roman"/>
          <w:sz w:val="28"/>
          <w:szCs w:val="28"/>
        </w:rPr>
        <w:t xml:space="preserve">определение структуры годового отчета, порядка учета основных показателей деятельности </w:t>
      </w:r>
      <w:r w:rsidR="00364DA3" w:rsidRPr="00364DA3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7D66EF" w:rsidRPr="00364DA3">
        <w:rPr>
          <w:rFonts w:ascii="Times New Roman" w:hAnsi="Times New Roman" w:cs="Times New Roman"/>
          <w:sz w:val="28"/>
          <w:szCs w:val="28"/>
        </w:rPr>
        <w:t>;</w:t>
      </w:r>
    </w:p>
    <w:p w:rsidR="007D66EF" w:rsidRDefault="00C825DF" w:rsidP="00C825DF">
      <w:pPr>
        <w:widowControl w:val="0"/>
        <w:tabs>
          <w:tab w:val="left" w:pos="709"/>
          <w:tab w:val="left" w:pos="184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66EF" w:rsidRPr="00C825DF">
        <w:rPr>
          <w:rFonts w:ascii="Times New Roman" w:hAnsi="Times New Roman" w:cs="Times New Roman"/>
          <w:sz w:val="28"/>
          <w:szCs w:val="28"/>
        </w:rPr>
        <w:t xml:space="preserve">установление общих требований к подготовке, </w:t>
      </w:r>
      <w:r w:rsidR="008C1CC5">
        <w:rPr>
          <w:rFonts w:ascii="Times New Roman" w:hAnsi="Times New Roman" w:cs="Times New Roman"/>
          <w:sz w:val="28"/>
          <w:szCs w:val="28"/>
        </w:rPr>
        <w:t>формированию и</w:t>
      </w:r>
      <w:r>
        <w:rPr>
          <w:rFonts w:ascii="Times New Roman" w:hAnsi="Times New Roman" w:cs="Times New Roman"/>
          <w:sz w:val="28"/>
          <w:szCs w:val="28"/>
        </w:rPr>
        <w:t xml:space="preserve"> утверждению годового отчета</w:t>
      </w:r>
      <w:r w:rsidR="008C1CC5">
        <w:rPr>
          <w:rFonts w:ascii="Times New Roman" w:hAnsi="Times New Roman" w:cs="Times New Roman"/>
          <w:sz w:val="28"/>
          <w:szCs w:val="28"/>
        </w:rPr>
        <w:t xml:space="preserve"> о деятельности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25DF" w:rsidRDefault="00C825DF" w:rsidP="00C825D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3808">
        <w:rPr>
          <w:rFonts w:ascii="Times New Roman" w:hAnsi="Times New Roman" w:cs="Times New Roman"/>
          <w:sz w:val="28"/>
          <w:szCs w:val="28"/>
        </w:rPr>
        <w:t>установление</w:t>
      </w:r>
      <w:r w:rsidRPr="00C825DF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8C1CC5">
        <w:rPr>
          <w:rFonts w:ascii="Times New Roman" w:hAnsi="Times New Roman" w:cs="Times New Roman"/>
          <w:sz w:val="28"/>
          <w:szCs w:val="28"/>
        </w:rPr>
        <w:t xml:space="preserve">рассмотрения годового отчета о деятельности Контрольно-счетной палаты и его </w:t>
      </w:r>
      <w:r w:rsidRPr="00C825DF">
        <w:rPr>
          <w:rFonts w:ascii="Times New Roman" w:hAnsi="Times New Roman" w:cs="Times New Roman"/>
          <w:sz w:val="28"/>
          <w:szCs w:val="28"/>
        </w:rPr>
        <w:t xml:space="preserve">размещения </w:t>
      </w:r>
      <w:r>
        <w:rPr>
          <w:rFonts w:ascii="Times New Roman" w:hAnsi="Times New Roman" w:cs="Times New Roman"/>
          <w:sz w:val="28"/>
          <w:szCs w:val="28"/>
        </w:rPr>
        <w:t>в средствах массовой информации или в сети Интернет</w:t>
      </w:r>
      <w:r w:rsidR="00003808">
        <w:rPr>
          <w:rFonts w:ascii="Times New Roman" w:hAnsi="Times New Roman" w:cs="Times New Roman"/>
          <w:sz w:val="28"/>
          <w:szCs w:val="28"/>
        </w:rPr>
        <w:t>.</w:t>
      </w:r>
    </w:p>
    <w:p w:rsidR="00A713E9" w:rsidRPr="00364DA3" w:rsidRDefault="00A713E9" w:rsidP="00DF51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334B9" w:rsidRPr="00364DA3" w:rsidRDefault="007D66EF" w:rsidP="009C10C2">
      <w:pPr>
        <w:widowControl w:val="0"/>
        <w:numPr>
          <w:ilvl w:val="0"/>
          <w:numId w:val="25"/>
        </w:numPr>
        <w:spacing w:line="240" w:lineRule="auto"/>
        <w:ind w:left="1066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DA3">
        <w:rPr>
          <w:rFonts w:ascii="Times New Roman" w:hAnsi="Times New Roman" w:cs="Times New Roman"/>
          <w:b/>
          <w:sz w:val="28"/>
          <w:szCs w:val="28"/>
        </w:rPr>
        <w:t>Структура отчета</w:t>
      </w:r>
      <w:r w:rsidR="00C033C9">
        <w:rPr>
          <w:rFonts w:ascii="Times New Roman" w:hAnsi="Times New Roman" w:cs="Times New Roman"/>
          <w:b/>
          <w:sz w:val="28"/>
          <w:szCs w:val="28"/>
        </w:rPr>
        <w:t>.</w:t>
      </w:r>
      <w:r w:rsidRPr="00364D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10C2" w:rsidRPr="00364DA3" w:rsidRDefault="009C10C2" w:rsidP="009C10C2">
      <w:pPr>
        <w:widowControl w:val="0"/>
        <w:spacing w:line="240" w:lineRule="auto"/>
        <w:ind w:left="1066"/>
        <w:rPr>
          <w:rFonts w:ascii="Times New Roman" w:hAnsi="Times New Roman" w:cs="Times New Roman"/>
          <w:b/>
          <w:sz w:val="28"/>
          <w:szCs w:val="28"/>
        </w:rPr>
      </w:pPr>
    </w:p>
    <w:p w:rsidR="00FA5FE5" w:rsidRPr="00364DA3" w:rsidRDefault="00FA5FE5" w:rsidP="006C5F60">
      <w:pPr>
        <w:numPr>
          <w:ilvl w:val="1"/>
          <w:numId w:val="25"/>
        </w:numPr>
        <w:tabs>
          <w:tab w:val="left" w:pos="11482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DA3">
        <w:rPr>
          <w:rFonts w:ascii="Times New Roman" w:hAnsi="Times New Roman" w:cs="Times New Roman"/>
          <w:sz w:val="28"/>
          <w:szCs w:val="28"/>
        </w:rPr>
        <w:t xml:space="preserve">Годовой отчет о деятельности </w:t>
      </w:r>
      <w:r w:rsidR="00364DA3" w:rsidRPr="00364DA3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364DA3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003808">
        <w:rPr>
          <w:rFonts w:ascii="Times New Roman" w:hAnsi="Times New Roman" w:cs="Times New Roman"/>
          <w:sz w:val="28"/>
          <w:szCs w:val="28"/>
        </w:rPr>
        <w:t xml:space="preserve"> – отчетный год</w:t>
      </w:r>
      <w:r w:rsidRPr="00364DA3">
        <w:rPr>
          <w:rFonts w:ascii="Times New Roman" w:hAnsi="Times New Roman" w:cs="Times New Roman"/>
          <w:sz w:val="28"/>
          <w:szCs w:val="28"/>
        </w:rPr>
        <w:t xml:space="preserve"> </w:t>
      </w:r>
      <w:r w:rsidR="00003808">
        <w:rPr>
          <w:rFonts w:ascii="Times New Roman" w:hAnsi="Times New Roman" w:cs="Times New Roman"/>
          <w:sz w:val="28"/>
          <w:szCs w:val="28"/>
        </w:rPr>
        <w:t xml:space="preserve">(далее – Годовой отчет) </w:t>
      </w:r>
      <w:r w:rsidRPr="00364DA3">
        <w:rPr>
          <w:rFonts w:ascii="Times New Roman" w:hAnsi="Times New Roman" w:cs="Times New Roman"/>
          <w:sz w:val="28"/>
          <w:szCs w:val="28"/>
        </w:rPr>
        <w:t xml:space="preserve">формируется для обобщения </w:t>
      </w:r>
      <w:r w:rsidR="00003808">
        <w:rPr>
          <w:rFonts w:ascii="Times New Roman" w:hAnsi="Times New Roman" w:cs="Times New Roman"/>
          <w:sz w:val="28"/>
          <w:szCs w:val="28"/>
        </w:rPr>
        <w:t>информации о результатах</w:t>
      </w:r>
      <w:r w:rsidRPr="00364DA3">
        <w:rPr>
          <w:rFonts w:ascii="Times New Roman" w:hAnsi="Times New Roman" w:cs="Times New Roman"/>
          <w:sz w:val="28"/>
          <w:szCs w:val="28"/>
        </w:rPr>
        <w:t xml:space="preserve"> </w:t>
      </w:r>
      <w:r w:rsidR="00003808" w:rsidRPr="00364DA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03808" w:rsidRPr="00003808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364DA3">
        <w:rPr>
          <w:rFonts w:ascii="Times New Roman" w:hAnsi="Times New Roman" w:cs="Times New Roman"/>
          <w:sz w:val="28"/>
          <w:szCs w:val="28"/>
        </w:rPr>
        <w:t xml:space="preserve">по направлениям </w:t>
      </w:r>
      <w:r w:rsidR="00BC11A8" w:rsidRPr="00364DA3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003808">
        <w:rPr>
          <w:rFonts w:ascii="Times New Roman" w:hAnsi="Times New Roman" w:cs="Times New Roman"/>
          <w:sz w:val="28"/>
          <w:szCs w:val="28"/>
        </w:rPr>
        <w:t>и их анализ</w:t>
      </w:r>
      <w:r w:rsidR="006C5F60">
        <w:rPr>
          <w:rFonts w:ascii="Times New Roman" w:hAnsi="Times New Roman" w:cs="Times New Roman"/>
          <w:sz w:val="28"/>
          <w:szCs w:val="28"/>
        </w:rPr>
        <w:t>а</w:t>
      </w:r>
      <w:r w:rsidRPr="00364DA3">
        <w:rPr>
          <w:rFonts w:ascii="Times New Roman" w:hAnsi="Times New Roman" w:cs="Times New Roman"/>
          <w:sz w:val="28"/>
          <w:szCs w:val="28"/>
        </w:rPr>
        <w:t>.</w:t>
      </w:r>
      <w:r w:rsidR="00364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6EF" w:rsidRPr="00364DA3" w:rsidRDefault="00A45819" w:rsidP="006C5F60">
      <w:pPr>
        <w:numPr>
          <w:ilvl w:val="1"/>
          <w:numId w:val="25"/>
        </w:numPr>
        <w:tabs>
          <w:tab w:val="left" w:pos="1148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A3">
        <w:rPr>
          <w:rFonts w:ascii="Times New Roman" w:hAnsi="Times New Roman" w:cs="Times New Roman"/>
          <w:sz w:val="28"/>
          <w:szCs w:val="28"/>
        </w:rPr>
        <w:t>Годовой о</w:t>
      </w:r>
      <w:r w:rsidR="007D66EF" w:rsidRPr="00364DA3">
        <w:rPr>
          <w:rFonts w:ascii="Times New Roman" w:hAnsi="Times New Roman" w:cs="Times New Roman"/>
          <w:sz w:val="28"/>
          <w:szCs w:val="28"/>
        </w:rPr>
        <w:t>тчет состоит из следующих разделов и подразделов:</w:t>
      </w:r>
    </w:p>
    <w:p w:rsidR="002D280D" w:rsidRPr="006C5F60" w:rsidRDefault="0044181D" w:rsidP="00003808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C5F60">
        <w:rPr>
          <w:rFonts w:ascii="Times New Roman" w:hAnsi="Times New Roman" w:cs="Times New Roman"/>
          <w:i/>
          <w:sz w:val="28"/>
          <w:szCs w:val="28"/>
        </w:rPr>
        <w:t>1</w:t>
      </w:r>
      <w:r w:rsidR="00FA5FE5" w:rsidRPr="006C5F6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D280D" w:rsidRPr="006C5F60">
        <w:rPr>
          <w:rFonts w:ascii="Times New Roman" w:hAnsi="Times New Roman" w:cs="Times New Roman"/>
          <w:i/>
          <w:sz w:val="28"/>
          <w:szCs w:val="28"/>
        </w:rPr>
        <w:t>О</w:t>
      </w:r>
      <w:r w:rsidRPr="006C5F60">
        <w:rPr>
          <w:rFonts w:ascii="Times New Roman" w:hAnsi="Times New Roman" w:cs="Times New Roman"/>
          <w:i/>
          <w:sz w:val="28"/>
          <w:szCs w:val="28"/>
        </w:rPr>
        <w:t>бщие</w:t>
      </w:r>
      <w:r w:rsidR="002D280D" w:rsidRPr="006C5F60">
        <w:rPr>
          <w:rFonts w:ascii="Times New Roman" w:hAnsi="Times New Roman" w:cs="Times New Roman"/>
          <w:i/>
          <w:sz w:val="28"/>
          <w:szCs w:val="28"/>
        </w:rPr>
        <w:t xml:space="preserve"> положения</w:t>
      </w:r>
      <w:r w:rsidR="00003808" w:rsidRPr="006C5F60">
        <w:rPr>
          <w:rFonts w:ascii="Times New Roman" w:hAnsi="Times New Roman" w:cs="Times New Roman"/>
          <w:i/>
          <w:sz w:val="28"/>
          <w:szCs w:val="28"/>
        </w:rPr>
        <w:t>.</w:t>
      </w:r>
    </w:p>
    <w:p w:rsidR="007D66EF" w:rsidRPr="006C5F60" w:rsidRDefault="0044181D" w:rsidP="00003808">
      <w:pPr>
        <w:tabs>
          <w:tab w:val="left" w:pos="709"/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5F60">
        <w:rPr>
          <w:rFonts w:ascii="Times New Roman" w:hAnsi="Times New Roman" w:cs="Times New Roman"/>
          <w:i/>
          <w:sz w:val="28"/>
          <w:szCs w:val="28"/>
        </w:rPr>
        <w:t>2</w:t>
      </w:r>
      <w:r w:rsidR="00FA5FE5" w:rsidRPr="006C5F6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D66EF" w:rsidRPr="006C5F60">
        <w:rPr>
          <w:rFonts w:ascii="Times New Roman" w:hAnsi="Times New Roman" w:cs="Times New Roman"/>
          <w:i/>
          <w:sz w:val="28"/>
          <w:szCs w:val="28"/>
        </w:rPr>
        <w:t>Основны</w:t>
      </w:r>
      <w:r w:rsidR="00191523" w:rsidRPr="006C5F60">
        <w:rPr>
          <w:rFonts w:ascii="Times New Roman" w:hAnsi="Times New Roman" w:cs="Times New Roman"/>
          <w:i/>
          <w:sz w:val="28"/>
          <w:szCs w:val="28"/>
        </w:rPr>
        <w:t xml:space="preserve">е направления деятельности </w:t>
      </w:r>
      <w:r w:rsidR="00003808" w:rsidRPr="006C5F60">
        <w:rPr>
          <w:rFonts w:ascii="Times New Roman" w:hAnsi="Times New Roman" w:cs="Times New Roman"/>
          <w:i/>
          <w:sz w:val="28"/>
          <w:szCs w:val="28"/>
        </w:rPr>
        <w:t>Контрольно-счетной палаты</w:t>
      </w:r>
      <w:r w:rsidR="00FA5FE5" w:rsidRPr="006C5F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66EF" w:rsidRPr="006C5F60">
        <w:rPr>
          <w:rFonts w:ascii="Times New Roman" w:hAnsi="Times New Roman" w:cs="Times New Roman"/>
          <w:i/>
          <w:sz w:val="28"/>
          <w:szCs w:val="28"/>
        </w:rPr>
        <w:t>в отчетном году</w:t>
      </w:r>
      <w:r w:rsidRPr="006C5F60">
        <w:rPr>
          <w:rFonts w:ascii="Times New Roman" w:hAnsi="Times New Roman" w:cs="Times New Roman"/>
          <w:i/>
          <w:sz w:val="28"/>
          <w:szCs w:val="28"/>
        </w:rPr>
        <w:t xml:space="preserve"> и их результаты.</w:t>
      </w:r>
    </w:p>
    <w:p w:rsidR="007D66EF" w:rsidRPr="006C5F60" w:rsidRDefault="0044181D" w:rsidP="00003808">
      <w:pPr>
        <w:pStyle w:val="ae"/>
        <w:widowControl w:val="0"/>
        <w:tabs>
          <w:tab w:val="left" w:pos="709"/>
          <w:tab w:val="left" w:pos="1276"/>
          <w:tab w:val="num" w:pos="2203"/>
        </w:tabs>
        <w:spacing w:line="240" w:lineRule="auto"/>
        <w:ind w:firstLine="709"/>
        <w:rPr>
          <w:i/>
          <w:szCs w:val="28"/>
        </w:rPr>
      </w:pPr>
      <w:r w:rsidRPr="006C5F60">
        <w:rPr>
          <w:i/>
          <w:szCs w:val="28"/>
        </w:rPr>
        <w:t>2.1</w:t>
      </w:r>
      <w:r w:rsidR="00422D8B" w:rsidRPr="006C5F60">
        <w:rPr>
          <w:i/>
          <w:szCs w:val="28"/>
        </w:rPr>
        <w:t>. Контрольная деятельность</w:t>
      </w:r>
      <w:r w:rsidRPr="006C5F60">
        <w:rPr>
          <w:i/>
          <w:szCs w:val="28"/>
        </w:rPr>
        <w:t>.</w:t>
      </w:r>
    </w:p>
    <w:p w:rsidR="007D66EF" w:rsidRPr="006C5F60" w:rsidRDefault="00422D8B" w:rsidP="00003808">
      <w:pPr>
        <w:pStyle w:val="ae"/>
        <w:widowControl w:val="0"/>
        <w:tabs>
          <w:tab w:val="num" w:pos="709"/>
          <w:tab w:val="left" w:pos="1276"/>
          <w:tab w:val="num" w:pos="2160"/>
        </w:tabs>
        <w:spacing w:line="240" w:lineRule="auto"/>
        <w:ind w:firstLine="709"/>
        <w:rPr>
          <w:i/>
          <w:szCs w:val="28"/>
        </w:rPr>
      </w:pPr>
      <w:r w:rsidRPr="006C5F60">
        <w:rPr>
          <w:i/>
          <w:szCs w:val="28"/>
        </w:rPr>
        <w:t>2.</w:t>
      </w:r>
      <w:r w:rsidR="0044181D" w:rsidRPr="006C5F60">
        <w:rPr>
          <w:i/>
          <w:szCs w:val="28"/>
        </w:rPr>
        <w:t>2.</w:t>
      </w:r>
      <w:r w:rsidRPr="006C5F60">
        <w:rPr>
          <w:i/>
          <w:szCs w:val="28"/>
        </w:rPr>
        <w:t xml:space="preserve"> </w:t>
      </w:r>
      <w:r w:rsidR="007D66EF" w:rsidRPr="006C5F60">
        <w:rPr>
          <w:i/>
          <w:szCs w:val="28"/>
        </w:rPr>
        <w:t>Экспе</w:t>
      </w:r>
      <w:r w:rsidRPr="006C5F60">
        <w:rPr>
          <w:i/>
          <w:szCs w:val="28"/>
        </w:rPr>
        <w:t>ртно-аналитическая деятельность</w:t>
      </w:r>
      <w:r w:rsidR="0044181D" w:rsidRPr="006C5F60">
        <w:rPr>
          <w:i/>
          <w:szCs w:val="28"/>
        </w:rPr>
        <w:t>.</w:t>
      </w:r>
      <w:r w:rsidR="007D66EF" w:rsidRPr="006C5F60">
        <w:rPr>
          <w:i/>
          <w:szCs w:val="28"/>
        </w:rPr>
        <w:t xml:space="preserve"> </w:t>
      </w:r>
    </w:p>
    <w:p w:rsidR="007D66EF" w:rsidRPr="006C5F60" w:rsidRDefault="0044181D" w:rsidP="00003808">
      <w:pPr>
        <w:pStyle w:val="ae"/>
        <w:widowControl w:val="0"/>
        <w:tabs>
          <w:tab w:val="left" w:pos="709"/>
          <w:tab w:val="left" w:pos="1276"/>
          <w:tab w:val="num" w:pos="2160"/>
        </w:tabs>
        <w:spacing w:line="240" w:lineRule="auto"/>
        <w:ind w:firstLine="709"/>
        <w:rPr>
          <w:i/>
          <w:szCs w:val="28"/>
        </w:rPr>
      </w:pPr>
      <w:r w:rsidRPr="006C5F60">
        <w:rPr>
          <w:i/>
          <w:szCs w:val="28"/>
        </w:rPr>
        <w:lastRenderedPageBreak/>
        <w:t>3</w:t>
      </w:r>
      <w:r w:rsidR="00FA5FE5" w:rsidRPr="006C5F60">
        <w:rPr>
          <w:i/>
          <w:szCs w:val="28"/>
        </w:rPr>
        <w:t xml:space="preserve">. </w:t>
      </w:r>
      <w:r w:rsidR="007D66EF" w:rsidRPr="006C5F60">
        <w:rPr>
          <w:i/>
          <w:szCs w:val="28"/>
        </w:rPr>
        <w:t xml:space="preserve">Итоги </w:t>
      </w:r>
      <w:r w:rsidRPr="006C5F60">
        <w:rPr>
          <w:i/>
          <w:szCs w:val="28"/>
        </w:rPr>
        <w:t>деятельности Контрольно-счетной палаты в отчетном году по направлениям.</w:t>
      </w:r>
    </w:p>
    <w:p w:rsidR="007D66EF" w:rsidRPr="006C5F60" w:rsidRDefault="0044181D" w:rsidP="0044181D">
      <w:pPr>
        <w:pStyle w:val="ae"/>
        <w:widowControl w:val="0"/>
        <w:tabs>
          <w:tab w:val="left" w:pos="709"/>
          <w:tab w:val="left" w:pos="1276"/>
          <w:tab w:val="num" w:pos="2160"/>
        </w:tabs>
        <w:spacing w:line="240" w:lineRule="auto"/>
        <w:ind w:firstLine="709"/>
        <w:rPr>
          <w:i/>
          <w:szCs w:val="28"/>
        </w:rPr>
      </w:pPr>
      <w:r w:rsidRPr="006C5F60">
        <w:rPr>
          <w:i/>
          <w:szCs w:val="28"/>
        </w:rPr>
        <w:t>3.</w:t>
      </w:r>
      <w:r w:rsidR="00183668" w:rsidRPr="006C5F60">
        <w:rPr>
          <w:i/>
          <w:szCs w:val="28"/>
        </w:rPr>
        <w:t>1.</w:t>
      </w:r>
      <w:r w:rsidRPr="006C5F60">
        <w:rPr>
          <w:i/>
          <w:szCs w:val="28"/>
        </w:rPr>
        <w:t xml:space="preserve"> </w:t>
      </w:r>
      <w:r w:rsidR="00422D8B" w:rsidRPr="006C5F60">
        <w:rPr>
          <w:i/>
          <w:szCs w:val="28"/>
        </w:rPr>
        <w:t>Информационная деятельность</w:t>
      </w:r>
      <w:r w:rsidRPr="006C5F60">
        <w:rPr>
          <w:i/>
          <w:szCs w:val="28"/>
        </w:rPr>
        <w:t>.</w:t>
      </w:r>
    </w:p>
    <w:p w:rsidR="007D66EF" w:rsidRPr="006C5F60" w:rsidRDefault="007D66EF" w:rsidP="00003808">
      <w:pPr>
        <w:pStyle w:val="ae"/>
        <w:widowControl w:val="0"/>
        <w:tabs>
          <w:tab w:val="left" w:pos="709"/>
          <w:tab w:val="left" w:pos="1276"/>
          <w:tab w:val="num" w:pos="2160"/>
        </w:tabs>
        <w:spacing w:line="240" w:lineRule="auto"/>
        <w:ind w:firstLine="709"/>
        <w:rPr>
          <w:i/>
          <w:szCs w:val="28"/>
        </w:rPr>
      </w:pPr>
      <w:r w:rsidRPr="006C5F60">
        <w:rPr>
          <w:i/>
          <w:szCs w:val="28"/>
        </w:rPr>
        <w:t>3.</w:t>
      </w:r>
      <w:r w:rsidR="0044181D" w:rsidRPr="006C5F60">
        <w:rPr>
          <w:i/>
          <w:szCs w:val="28"/>
        </w:rPr>
        <w:t>2.</w:t>
      </w:r>
      <w:r w:rsidRPr="006C5F60">
        <w:rPr>
          <w:i/>
          <w:szCs w:val="28"/>
        </w:rPr>
        <w:t xml:space="preserve"> </w:t>
      </w:r>
      <w:r w:rsidR="0044181D" w:rsidRPr="006C5F60">
        <w:rPr>
          <w:i/>
          <w:szCs w:val="28"/>
        </w:rPr>
        <w:t>Организационно-методические мероприятия.</w:t>
      </w:r>
    </w:p>
    <w:p w:rsidR="007D66EF" w:rsidRPr="006C5F60" w:rsidRDefault="0044181D" w:rsidP="00003808">
      <w:pPr>
        <w:pStyle w:val="ae"/>
        <w:widowControl w:val="0"/>
        <w:tabs>
          <w:tab w:val="num" w:pos="709"/>
          <w:tab w:val="left" w:pos="1276"/>
          <w:tab w:val="left" w:pos="2340"/>
        </w:tabs>
        <w:spacing w:line="240" w:lineRule="auto"/>
        <w:ind w:firstLine="709"/>
        <w:rPr>
          <w:i/>
          <w:szCs w:val="28"/>
        </w:rPr>
      </w:pPr>
      <w:r w:rsidRPr="006C5F60">
        <w:rPr>
          <w:i/>
          <w:szCs w:val="28"/>
        </w:rPr>
        <w:t>3.3</w:t>
      </w:r>
      <w:r w:rsidR="007D66EF" w:rsidRPr="006C5F60">
        <w:rPr>
          <w:i/>
          <w:szCs w:val="28"/>
        </w:rPr>
        <w:t>. Финансовое и материально-техническое обеспечение</w:t>
      </w:r>
      <w:r w:rsidRPr="006C5F60">
        <w:rPr>
          <w:i/>
          <w:szCs w:val="28"/>
        </w:rPr>
        <w:t>.</w:t>
      </w:r>
    </w:p>
    <w:p w:rsidR="007D66EF" w:rsidRPr="006C5F60" w:rsidRDefault="0044181D" w:rsidP="00003808">
      <w:pPr>
        <w:pStyle w:val="ae"/>
        <w:widowControl w:val="0"/>
        <w:tabs>
          <w:tab w:val="num" w:pos="709"/>
          <w:tab w:val="left" w:pos="1276"/>
          <w:tab w:val="left" w:pos="2340"/>
        </w:tabs>
        <w:spacing w:line="240" w:lineRule="auto"/>
        <w:ind w:firstLine="709"/>
        <w:rPr>
          <w:i/>
          <w:szCs w:val="28"/>
        </w:rPr>
      </w:pPr>
      <w:r w:rsidRPr="006C5F60">
        <w:rPr>
          <w:i/>
          <w:szCs w:val="28"/>
        </w:rPr>
        <w:t>4</w:t>
      </w:r>
      <w:r w:rsidR="007D66EF" w:rsidRPr="006C5F60">
        <w:rPr>
          <w:i/>
          <w:szCs w:val="28"/>
        </w:rPr>
        <w:t xml:space="preserve">. Задачи </w:t>
      </w:r>
      <w:r w:rsidRPr="006C5F60">
        <w:rPr>
          <w:i/>
          <w:szCs w:val="28"/>
        </w:rPr>
        <w:t xml:space="preserve">Контрольно-счетной палаты </w:t>
      </w:r>
      <w:r w:rsidR="007D66EF" w:rsidRPr="006C5F60">
        <w:rPr>
          <w:i/>
          <w:szCs w:val="28"/>
        </w:rPr>
        <w:t>на предстоящий период</w:t>
      </w:r>
      <w:r w:rsidR="00422D8B" w:rsidRPr="006C5F60">
        <w:rPr>
          <w:i/>
          <w:szCs w:val="28"/>
        </w:rPr>
        <w:t>.</w:t>
      </w:r>
    </w:p>
    <w:p w:rsidR="007D66EF" w:rsidRPr="00364DA3" w:rsidRDefault="007D66EF" w:rsidP="00C11040">
      <w:pPr>
        <w:spacing w:before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DA3">
        <w:rPr>
          <w:rFonts w:ascii="Times New Roman" w:hAnsi="Times New Roman" w:cs="Times New Roman"/>
          <w:sz w:val="28"/>
          <w:szCs w:val="28"/>
        </w:rPr>
        <w:t>2.3. Раздел «О</w:t>
      </w:r>
      <w:r w:rsidR="00C11040">
        <w:rPr>
          <w:rFonts w:ascii="Times New Roman" w:hAnsi="Times New Roman" w:cs="Times New Roman"/>
          <w:sz w:val="28"/>
          <w:szCs w:val="28"/>
        </w:rPr>
        <w:t>бщие</w:t>
      </w:r>
      <w:r w:rsidRPr="00364DA3">
        <w:rPr>
          <w:rFonts w:ascii="Times New Roman" w:hAnsi="Times New Roman" w:cs="Times New Roman"/>
          <w:sz w:val="28"/>
          <w:szCs w:val="28"/>
        </w:rPr>
        <w:t xml:space="preserve"> положения» содержит </w:t>
      </w:r>
      <w:r w:rsidR="002D280D" w:rsidRPr="00364DA3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8C1CC5">
        <w:rPr>
          <w:rFonts w:ascii="Times New Roman" w:hAnsi="Times New Roman" w:cs="Times New Roman"/>
          <w:sz w:val="28"/>
          <w:szCs w:val="28"/>
        </w:rPr>
        <w:t xml:space="preserve">о </w:t>
      </w:r>
      <w:r w:rsidR="008C1CC5" w:rsidRPr="00364DA3">
        <w:rPr>
          <w:rFonts w:ascii="Times New Roman" w:hAnsi="Times New Roman" w:cs="Times New Roman"/>
          <w:sz w:val="28"/>
          <w:szCs w:val="28"/>
        </w:rPr>
        <w:t>правовом регулировании деятельности</w:t>
      </w:r>
      <w:r w:rsidR="008C1CC5">
        <w:rPr>
          <w:rFonts w:ascii="Times New Roman" w:hAnsi="Times New Roman" w:cs="Times New Roman"/>
          <w:sz w:val="28"/>
          <w:szCs w:val="28"/>
        </w:rPr>
        <w:t xml:space="preserve"> </w:t>
      </w:r>
      <w:r w:rsidR="008C1CC5" w:rsidRPr="00C11040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8C1CC5">
        <w:rPr>
          <w:rFonts w:ascii="Times New Roman" w:hAnsi="Times New Roman" w:cs="Times New Roman"/>
          <w:sz w:val="28"/>
          <w:szCs w:val="28"/>
        </w:rPr>
        <w:t>,</w:t>
      </w:r>
      <w:r w:rsidR="008C1CC5" w:rsidRPr="00364DA3">
        <w:rPr>
          <w:rFonts w:ascii="Times New Roman" w:hAnsi="Times New Roman" w:cs="Times New Roman"/>
          <w:sz w:val="28"/>
          <w:szCs w:val="28"/>
        </w:rPr>
        <w:t xml:space="preserve"> </w:t>
      </w:r>
      <w:r w:rsidR="002D280D" w:rsidRPr="00364DA3">
        <w:rPr>
          <w:rFonts w:ascii="Times New Roman" w:hAnsi="Times New Roman" w:cs="Times New Roman"/>
          <w:sz w:val="28"/>
          <w:szCs w:val="28"/>
        </w:rPr>
        <w:t>об</w:t>
      </w:r>
      <w:r w:rsidRPr="00364DA3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422D8B" w:rsidRPr="00364DA3">
        <w:rPr>
          <w:rFonts w:ascii="Times New Roman" w:hAnsi="Times New Roman" w:cs="Times New Roman"/>
          <w:sz w:val="28"/>
          <w:szCs w:val="28"/>
        </w:rPr>
        <w:t xml:space="preserve">штатной </w:t>
      </w:r>
      <w:r w:rsidRPr="00364DA3">
        <w:rPr>
          <w:rFonts w:ascii="Times New Roman" w:hAnsi="Times New Roman" w:cs="Times New Roman"/>
          <w:sz w:val="28"/>
          <w:szCs w:val="28"/>
        </w:rPr>
        <w:t xml:space="preserve">численности, </w:t>
      </w:r>
      <w:r w:rsidR="008C1CC5">
        <w:rPr>
          <w:rFonts w:ascii="Times New Roman" w:hAnsi="Times New Roman" w:cs="Times New Roman"/>
          <w:sz w:val="28"/>
          <w:szCs w:val="28"/>
        </w:rPr>
        <w:t xml:space="preserve">фактической численности, </w:t>
      </w:r>
      <w:r w:rsidRPr="00364DA3">
        <w:rPr>
          <w:rFonts w:ascii="Times New Roman" w:hAnsi="Times New Roman" w:cs="Times New Roman"/>
          <w:sz w:val="28"/>
          <w:szCs w:val="28"/>
        </w:rPr>
        <w:t xml:space="preserve">статусе и компетенции </w:t>
      </w:r>
      <w:r w:rsidR="00C11040" w:rsidRPr="00C11040">
        <w:rPr>
          <w:rFonts w:ascii="Times New Roman" w:hAnsi="Times New Roman" w:cs="Times New Roman"/>
          <w:sz w:val="28"/>
          <w:szCs w:val="28"/>
        </w:rPr>
        <w:t>Контрольно-счетной палаты в отчетном году</w:t>
      </w:r>
      <w:r w:rsidRPr="00364DA3">
        <w:rPr>
          <w:rFonts w:ascii="Times New Roman" w:hAnsi="Times New Roman" w:cs="Times New Roman"/>
          <w:sz w:val="28"/>
          <w:szCs w:val="28"/>
        </w:rPr>
        <w:t>.</w:t>
      </w:r>
    </w:p>
    <w:p w:rsidR="007D66EF" w:rsidRPr="00364DA3" w:rsidRDefault="007D66EF" w:rsidP="00C110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DA3">
        <w:rPr>
          <w:rFonts w:ascii="Times New Roman" w:hAnsi="Times New Roman" w:cs="Times New Roman"/>
          <w:sz w:val="28"/>
          <w:szCs w:val="28"/>
        </w:rPr>
        <w:t>2.4. Раздел «</w:t>
      </w:r>
      <w:r w:rsidR="00C11040" w:rsidRPr="00C11040">
        <w:rPr>
          <w:rFonts w:ascii="Times New Roman" w:hAnsi="Times New Roman" w:cs="Times New Roman"/>
          <w:sz w:val="28"/>
          <w:szCs w:val="28"/>
        </w:rPr>
        <w:t>Основные направления деятельности Контрольно-счетной палаты в отчетном году и их результаты</w:t>
      </w:r>
      <w:r w:rsidR="008C1CC5">
        <w:rPr>
          <w:rFonts w:ascii="Times New Roman" w:hAnsi="Times New Roman" w:cs="Times New Roman"/>
          <w:sz w:val="28"/>
          <w:szCs w:val="28"/>
        </w:rPr>
        <w:t>»</w:t>
      </w:r>
      <w:r w:rsidR="00422D8B" w:rsidRPr="00364DA3">
        <w:rPr>
          <w:rFonts w:ascii="Times New Roman" w:hAnsi="Times New Roman" w:cs="Times New Roman"/>
          <w:sz w:val="28"/>
          <w:szCs w:val="28"/>
        </w:rPr>
        <w:t xml:space="preserve"> </w:t>
      </w:r>
      <w:r w:rsidRPr="00364DA3">
        <w:rPr>
          <w:rFonts w:ascii="Times New Roman" w:hAnsi="Times New Roman" w:cs="Times New Roman"/>
          <w:sz w:val="28"/>
          <w:szCs w:val="28"/>
        </w:rPr>
        <w:t>содержит общие данные</w:t>
      </w:r>
      <w:r w:rsidR="00BC11A8" w:rsidRPr="00364DA3">
        <w:rPr>
          <w:rFonts w:ascii="Times New Roman" w:hAnsi="Times New Roman" w:cs="Times New Roman"/>
          <w:sz w:val="28"/>
          <w:szCs w:val="28"/>
        </w:rPr>
        <w:t xml:space="preserve">, характеризующие </w:t>
      </w:r>
      <w:r w:rsidRPr="00364DA3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C11040" w:rsidRPr="00C11040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A713E9" w:rsidRPr="00C11040">
        <w:rPr>
          <w:rFonts w:ascii="Times New Roman" w:hAnsi="Times New Roman" w:cs="Times New Roman"/>
          <w:sz w:val="28"/>
          <w:szCs w:val="28"/>
        </w:rPr>
        <w:t xml:space="preserve"> </w:t>
      </w:r>
      <w:r w:rsidR="00BC11A8" w:rsidRPr="00364DA3">
        <w:rPr>
          <w:rFonts w:ascii="Times New Roman" w:hAnsi="Times New Roman" w:cs="Times New Roman"/>
          <w:sz w:val="28"/>
          <w:szCs w:val="28"/>
        </w:rPr>
        <w:t>в отчетном году, в</w:t>
      </w:r>
      <w:r w:rsidRPr="00364DA3">
        <w:rPr>
          <w:rFonts w:ascii="Times New Roman" w:hAnsi="Times New Roman" w:cs="Times New Roman"/>
          <w:sz w:val="28"/>
          <w:szCs w:val="28"/>
        </w:rPr>
        <w:t xml:space="preserve"> том числе сводную информацию о количестве проведенных контрольных и экспертно-аналитических мероприятий, о количестве объектов проверки, о сумме проверенных  средств, о видах и сумме выявленных нарушений, о количестве представлений и предписаний, направленных органам и организа</w:t>
      </w:r>
      <w:r w:rsidR="00CC0DBC" w:rsidRPr="00364DA3">
        <w:rPr>
          <w:rFonts w:ascii="Times New Roman" w:hAnsi="Times New Roman" w:cs="Times New Roman"/>
          <w:sz w:val="28"/>
          <w:szCs w:val="28"/>
        </w:rPr>
        <w:t xml:space="preserve">циям, о количестве предложений </w:t>
      </w:r>
      <w:r w:rsidR="00C11040" w:rsidRPr="00C11040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C110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4DA3">
        <w:rPr>
          <w:rFonts w:ascii="Times New Roman" w:hAnsi="Times New Roman" w:cs="Times New Roman"/>
          <w:sz w:val="28"/>
          <w:szCs w:val="28"/>
        </w:rPr>
        <w:t>по устранению нарушений и о количестве исполненных предложений.</w:t>
      </w:r>
      <w:r w:rsidR="00C110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66EF" w:rsidRPr="00364DA3" w:rsidRDefault="007D66EF" w:rsidP="00DF51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DA3">
        <w:rPr>
          <w:rFonts w:ascii="Times New Roman" w:hAnsi="Times New Roman" w:cs="Times New Roman"/>
          <w:sz w:val="28"/>
          <w:szCs w:val="28"/>
        </w:rPr>
        <w:t>Подраздел «Контрольная деятельность» содержит краткую информацию о проведенных контрольных мероприятиях</w:t>
      </w:r>
      <w:r w:rsidR="00A713E9" w:rsidRPr="00364DA3">
        <w:rPr>
          <w:rFonts w:ascii="Times New Roman" w:hAnsi="Times New Roman" w:cs="Times New Roman"/>
          <w:sz w:val="28"/>
          <w:szCs w:val="28"/>
        </w:rPr>
        <w:t xml:space="preserve"> (название, объекты проверки), </w:t>
      </w:r>
      <w:r w:rsidRPr="00364DA3">
        <w:rPr>
          <w:rFonts w:ascii="Times New Roman" w:hAnsi="Times New Roman" w:cs="Times New Roman"/>
          <w:sz w:val="28"/>
          <w:szCs w:val="28"/>
        </w:rPr>
        <w:t>виды и сумму выявленных нарушений, информацию о принятых мерах объектами проверок по результатам контрольного мероприятия, итоги исполнения предписаний, представлений.</w:t>
      </w:r>
    </w:p>
    <w:p w:rsidR="007D66EF" w:rsidRPr="00364DA3" w:rsidRDefault="007D66EF" w:rsidP="00DF51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DA3">
        <w:rPr>
          <w:rFonts w:ascii="Times New Roman" w:hAnsi="Times New Roman" w:cs="Times New Roman"/>
          <w:sz w:val="28"/>
          <w:szCs w:val="28"/>
        </w:rPr>
        <w:t>Подраздел «Экспертно-аналитическая деятельность» содержит</w:t>
      </w:r>
      <w:r w:rsidR="000A1D84" w:rsidRPr="00364DA3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C11040" w:rsidRPr="00C11040">
        <w:rPr>
          <w:rFonts w:ascii="Times New Roman" w:hAnsi="Times New Roman" w:cs="Times New Roman"/>
          <w:sz w:val="28"/>
          <w:szCs w:val="28"/>
        </w:rPr>
        <w:t xml:space="preserve">о проведенных </w:t>
      </w:r>
      <w:r w:rsidR="00C11040">
        <w:rPr>
          <w:rFonts w:ascii="Times New Roman" w:hAnsi="Times New Roman" w:cs="Times New Roman"/>
          <w:sz w:val="28"/>
          <w:szCs w:val="28"/>
        </w:rPr>
        <w:t>экспертно-аналитических мероприятиях</w:t>
      </w:r>
      <w:r w:rsidR="00C11040" w:rsidRPr="00C11040">
        <w:rPr>
          <w:rFonts w:ascii="Times New Roman" w:hAnsi="Times New Roman" w:cs="Times New Roman"/>
          <w:sz w:val="28"/>
          <w:szCs w:val="28"/>
        </w:rPr>
        <w:t>, виды и сумму выявленных нарушений</w:t>
      </w:r>
      <w:r w:rsidR="00C11040">
        <w:rPr>
          <w:rFonts w:ascii="Times New Roman" w:hAnsi="Times New Roman" w:cs="Times New Roman"/>
          <w:sz w:val="28"/>
          <w:szCs w:val="28"/>
        </w:rPr>
        <w:t xml:space="preserve"> и недостатков</w:t>
      </w:r>
      <w:r w:rsidR="00C11040" w:rsidRPr="00C11040">
        <w:rPr>
          <w:rFonts w:ascii="Times New Roman" w:hAnsi="Times New Roman" w:cs="Times New Roman"/>
          <w:sz w:val="28"/>
          <w:szCs w:val="28"/>
        </w:rPr>
        <w:t xml:space="preserve">, информацию о принятых мерах объектами проверок по результатам </w:t>
      </w:r>
      <w:r w:rsidR="00C11040">
        <w:rPr>
          <w:rFonts w:ascii="Times New Roman" w:hAnsi="Times New Roman" w:cs="Times New Roman"/>
          <w:sz w:val="28"/>
          <w:szCs w:val="28"/>
        </w:rPr>
        <w:t xml:space="preserve">экспертно-аналитических мероприятий, </w:t>
      </w:r>
      <w:r w:rsidR="000A1D84" w:rsidRPr="00364DA3">
        <w:rPr>
          <w:rFonts w:ascii="Times New Roman" w:hAnsi="Times New Roman" w:cs="Times New Roman"/>
          <w:sz w:val="28"/>
          <w:szCs w:val="28"/>
        </w:rPr>
        <w:t xml:space="preserve">подготовленных </w:t>
      </w:r>
      <w:r w:rsidRPr="00364DA3">
        <w:rPr>
          <w:rFonts w:ascii="Times New Roman" w:hAnsi="Times New Roman" w:cs="Times New Roman"/>
          <w:sz w:val="28"/>
          <w:szCs w:val="28"/>
        </w:rPr>
        <w:t>заключени</w:t>
      </w:r>
      <w:r w:rsidR="000A1D84" w:rsidRPr="00364DA3">
        <w:rPr>
          <w:rFonts w:ascii="Times New Roman" w:hAnsi="Times New Roman" w:cs="Times New Roman"/>
          <w:sz w:val="28"/>
          <w:szCs w:val="28"/>
        </w:rPr>
        <w:t>ях</w:t>
      </w:r>
      <w:r w:rsidRPr="00364DA3">
        <w:rPr>
          <w:rFonts w:ascii="Times New Roman" w:hAnsi="Times New Roman" w:cs="Times New Roman"/>
          <w:sz w:val="28"/>
          <w:szCs w:val="28"/>
        </w:rPr>
        <w:t xml:space="preserve"> на проекты </w:t>
      </w:r>
      <w:r w:rsidR="00C1104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64DA3">
        <w:rPr>
          <w:rFonts w:ascii="Times New Roman" w:hAnsi="Times New Roman" w:cs="Times New Roman"/>
          <w:sz w:val="28"/>
          <w:szCs w:val="28"/>
        </w:rPr>
        <w:t>правовых актов, аналитических материалах.</w:t>
      </w:r>
    </w:p>
    <w:p w:rsidR="00C11040" w:rsidRDefault="007D66EF" w:rsidP="00DF51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DA3">
        <w:rPr>
          <w:rFonts w:ascii="Times New Roman" w:hAnsi="Times New Roman" w:cs="Times New Roman"/>
          <w:sz w:val="28"/>
          <w:szCs w:val="28"/>
        </w:rPr>
        <w:t>2.5. Раздел «</w:t>
      </w:r>
      <w:r w:rsidR="00C11040" w:rsidRPr="00C11040">
        <w:rPr>
          <w:rFonts w:ascii="Times New Roman" w:hAnsi="Times New Roman" w:cs="Times New Roman"/>
          <w:sz w:val="28"/>
          <w:szCs w:val="28"/>
        </w:rPr>
        <w:t>Итоги деятельности Контрольно-счетной палаты в отчетном году по направлениям</w:t>
      </w:r>
      <w:r w:rsidR="00C11040">
        <w:rPr>
          <w:rFonts w:ascii="Times New Roman" w:hAnsi="Times New Roman" w:cs="Times New Roman"/>
          <w:sz w:val="28"/>
          <w:szCs w:val="28"/>
        </w:rPr>
        <w:t xml:space="preserve">» </w:t>
      </w:r>
      <w:r w:rsidRPr="00364DA3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C11040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8C1CC5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364DA3">
        <w:rPr>
          <w:rFonts w:ascii="Times New Roman" w:hAnsi="Times New Roman" w:cs="Times New Roman"/>
          <w:sz w:val="28"/>
          <w:szCs w:val="28"/>
        </w:rPr>
        <w:t xml:space="preserve">о </w:t>
      </w:r>
      <w:r w:rsidR="00C11040">
        <w:rPr>
          <w:rFonts w:ascii="Times New Roman" w:hAnsi="Times New Roman" w:cs="Times New Roman"/>
          <w:sz w:val="28"/>
          <w:szCs w:val="28"/>
        </w:rPr>
        <w:t xml:space="preserve">результатах деятельности </w:t>
      </w:r>
      <w:r w:rsidR="00C11040" w:rsidRPr="00C11040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C11040">
        <w:rPr>
          <w:rFonts w:ascii="Times New Roman" w:hAnsi="Times New Roman" w:cs="Times New Roman"/>
          <w:sz w:val="28"/>
          <w:szCs w:val="28"/>
        </w:rPr>
        <w:t xml:space="preserve"> по направлениям.</w:t>
      </w:r>
    </w:p>
    <w:p w:rsidR="00C11040" w:rsidRDefault="00C11040" w:rsidP="008E63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DA3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64DA3">
        <w:rPr>
          <w:rFonts w:ascii="Times New Roman" w:hAnsi="Times New Roman" w:cs="Times New Roman"/>
          <w:sz w:val="28"/>
          <w:szCs w:val="28"/>
        </w:rPr>
        <w:t>Информационная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» содержит сведения о </w:t>
      </w:r>
      <w:r w:rsidRPr="00364DA3">
        <w:rPr>
          <w:rFonts w:ascii="Times New Roman" w:hAnsi="Times New Roman" w:cs="Times New Roman"/>
          <w:sz w:val="28"/>
          <w:szCs w:val="28"/>
        </w:rPr>
        <w:t xml:space="preserve">количестве информационных материалов о деятельности </w:t>
      </w:r>
      <w:r w:rsidRPr="00C11040">
        <w:rPr>
          <w:rFonts w:ascii="Times New Roman" w:hAnsi="Times New Roman" w:cs="Times New Roman"/>
          <w:sz w:val="28"/>
          <w:szCs w:val="28"/>
        </w:rPr>
        <w:t>Контрольно-счетной палаты,</w:t>
      </w:r>
      <w:r w:rsidRPr="00364DA3">
        <w:rPr>
          <w:rFonts w:ascii="Times New Roman" w:hAnsi="Times New Roman" w:cs="Times New Roman"/>
          <w:sz w:val="28"/>
          <w:szCs w:val="28"/>
        </w:rPr>
        <w:t xml:space="preserve"> размещенных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D55A26">
        <w:rPr>
          <w:rFonts w:ascii="Times New Roman" w:hAnsi="Times New Roman" w:cs="Times New Roman"/>
          <w:sz w:val="28"/>
          <w:szCs w:val="28"/>
        </w:rPr>
        <w:t xml:space="preserve">Рузского </w:t>
      </w:r>
      <w:r>
        <w:rPr>
          <w:rFonts w:ascii="Times New Roman" w:hAnsi="Times New Roman" w:cs="Times New Roman"/>
          <w:sz w:val="28"/>
          <w:szCs w:val="28"/>
        </w:rPr>
        <w:t>городского округа Московской области</w:t>
      </w:r>
      <w:r w:rsidRPr="00364DA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</w:t>
      </w:r>
      <w:r w:rsidR="00F565D7" w:rsidRPr="00364DA3">
        <w:rPr>
          <w:rFonts w:ascii="Times New Roman" w:hAnsi="Times New Roman" w:cs="Times New Roman"/>
          <w:sz w:val="28"/>
          <w:szCs w:val="28"/>
        </w:rPr>
        <w:t>нет</w:t>
      </w:r>
      <w:r w:rsidR="008C1CC5">
        <w:rPr>
          <w:rFonts w:ascii="Times New Roman" w:hAnsi="Times New Roman" w:cs="Times New Roman"/>
          <w:sz w:val="28"/>
          <w:szCs w:val="28"/>
        </w:rPr>
        <w:t>,</w:t>
      </w:r>
      <w:r w:rsidR="007D66EF" w:rsidRPr="00364DA3">
        <w:rPr>
          <w:rFonts w:ascii="Times New Roman" w:hAnsi="Times New Roman" w:cs="Times New Roman"/>
          <w:sz w:val="28"/>
          <w:szCs w:val="28"/>
        </w:rPr>
        <w:t xml:space="preserve"> сведения об информации</w:t>
      </w:r>
      <w:r w:rsidR="000A1D84" w:rsidRPr="00364DA3">
        <w:rPr>
          <w:rFonts w:ascii="Times New Roman" w:hAnsi="Times New Roman" w:cs="Times New Roman"/>
          <w:sz w:val="28"/>
          <w:szCs w:val="28"/>
        </w:rPr>
        <w:t>,</w:t>
      </w:r>
      <w:r w:rsidR="007D66EF" w:rsidRPr="00364DA3">
        <w:rPr>
          <w:rFonts w:ascii="Times New Roman" w:hAnsi="Times New Roman" w:cs="Times New Roman"/>
          <w:sz w:val="28"/>
          <w:szCs w:val="28"/>
        </w:rPr>
        <w:t xml:space="preserve"> предоставляемой </w:t>
      </w:r>
      <w:r w:rsidR="008E6321">
        <w:rPr>
          <w:rFonts w:ascii="Times New Roman" w:hAnsi="Times New Roman" w:cs="Times New Roman"/>
          <w:sz w:val="28"/>
          <w:szCs w:val="28"/>
        </w:rPr>
        <w:t xml:space="preserve">в других средствах массовой информации, </w:t>
      </w:r>
      <w:r w:rsidR="008E6321" w:rsidRPr="008E6321">
        <w:rPr>
          <w:rFonts w:ascii="Times New Roman" w:hAnsi="Times New Roman" w:cs="Times New Roman"/>
          <w:sz w:val="28"/>
          <w:szCs w:val="28"/>
        </w:rPr>
        <w:t xml:space="preserve">по другим направлениям </w:t>
      </w:r>
      <w:r w:rsidR="008E6321">
        <w:rPr>
          <w:rFonts w:ascii="Times New Roman" w:hAnsi="Times New Roman" w:cs="Times New Roman"/>
          <w:sz w:val="28"/>
          <w:szCs w:val="28"/>
        </w:rPr>
        <w:t>(</w:t>
      </w:r>
      <w:r w:rsidR="008E63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="008E6321" w:rsidRPr="008E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палаты Российской Федерации и контрольно-счетных органов Российской</w:t>
      </w:r>
      <w:r w:rsidR="008E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печатные издания, телевидение, радио)</w:t>
      </w:r>
      <w:r w:rsidR="008C1CC5">
        <w:rPr>
          <w:rFonts w:ascii="Times New Roman" w:hAnsi="Times New Roman" w:cs="Times New Roman"/>
          <w:sz w:val="28"/>
          <w:szCs w:val="28"/>
        </w:rPr>
        <w:t>,</w:t>
      </w:r>
      <w:r w:rsidR="007D66EF" w:rsidRPr="00364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результатах л</w:t>
      </w:r>
      <w:r w:rsidRPr="00C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11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 w:rsidR="008E63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1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председателем Контрольно-счетной палаты</w:t>
      </w:r>
      <w:r w:rsidR="008E63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321" w:rsidRDefault="008E6321" w:rsidP="00DF51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 «</w:t>
      </w:r>
      <w:r w:rsidRPr="008E6321">
        <w:rPr>
          <w:rFonts w:ascii="Times New Roman" w:hAnsi="Times New Roman" w:cs="Times New Roman"/>
          <w:sz w:val="28"/>
          <w:szCs w:val="28"/>
        </w:rPr>
        <w:t>Организационно-методические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» содержит </w:t>
      </w:r>
      <w:r w:rsidR="007D66EF" w:rsidRPr="00364DA3">
        <w:rPr>
          <w:rFonts w:ascii="Times New Roman" w:hAnsi="Times New Roman" w:cs="Times New Roman"/>
          <w:sz w:val="28"/>
          <w:szCs w:val="28"/>
        </w:rPr>
        <w:t xml:space="preserve">информацию о заключенных </w:t>
      </w:r>
      <w:r w:rsidR="008C1CC5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="007D66EF" w:rsidRPr="00364DA3">
        <w:rPr>
          <w:rFonts w:ascii="Times New Roman" w:hAnsi="Times New Roman" w:cs="Times New Roman"/>
          <w:sz w:val="28"/>
          <w:szCs w:val="28"/>
        </w:rPr>
        <w:t>соглашениях о сотрудничестве, об участии в совещаниях, заседаниях, рабочих комиссиях</w:t>
      </w:r>
      <w:r w:rsidR="008C1CC5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C1CC5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</w:t>
      </w:r>
      <w:r w:rsidR="00D55A26">
        <w:rPr>
          <w:rFonts w:ascii="Times New Roman" w:hAnsi="Times New Roman" w:cs="Times New Roman"/>
          <w:sz w:val="28"/>
          <w:szCs w:val="28"/>
        </w:rPr>
        <w:t xml:space="preserve">Рузского </w:t>
      </w:r>
      <w:r w:rsidR="008C1CC5">
        <w:rPr>
          <w:rFonts w:ascii="Times New Roman" w:hAnsi="Times New Roman" w:cs="Times New Roman"/>
          <w:sz w:val="28"/>
          <w:szCs w:val="28"/>
        </w:rPr>
        <w:t>городского округа Московской области</w:t>
      </w:r>
      <w:r w:rsidR="007D66EF" w:rsidRPr="00364DA3">
        <w:rPr>
          <w:rFonts w:ascii="Times New Roman" w:hAnsi="Times New Roman" w:cs="Times New Roman"/>
          <w:sz w:val="28"/>
          <w:szCs w:val="28"/>
        </w:rPr>
        <w:t xml:space="preserve">, </w:t>
      </w:r>
      <w:r w:rsidR="008C1CC5">
        <w:rPr>
          <w:rFonts w:ascii="Times New Roman" w:hAnsi="Times New Roman" w:cs="Times New Roman"/>
          <w:sz w:val="28"/>
          <w:szCs w:val="28"/>
        </w:rPr>
        <w:t>сведения о рабочих поездках, информацию</w:t>
      </w:r>
      <w:r w:rsidR="007D66EF" w:rsidRPr="00364DA3">
        <w:rPr>
          <w:rFonts w:ascii="Times New Roman" w:hAnsi="Times New Roman" w:cs="Times New Roman"/>
          <w:sz w:val="28"/>
          <w:szCs w:val="28"/>
        </w:rPr>
        <w:t xml:space="preserve"> о разработанных и утвержденных нормативных, методических, организационн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8C1CC5">
        <w:rPr>
          <w:rFonts w:ascii="Times New Roman" w:hAnsi="Times New Roman" w:cs="Times New Roman"/>
          <w:sz w:val="28"/>
          <w:szCs w:val="28"/>
        </w:rPr>
        <w:t xml:space="preserve"> 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321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7D66EF" w:rsidRPr="00364DA3">
        <w:rPr>
          <w:rFonts w:ascii="Times New Roman" w:hAnsi="Times New Roman" w:cs="Times New Roman"/>
          <w:sz w:val="28"/>
          <w:szCs w:val="28"/>
        </w:rPr>
        <w:t xml:space="preserve">в отчетном году,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31F9B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и</w:t>
      </w:r>
      <w:r w:rsidRPr="00431F9B">
        <w:rPr>
          <w:rFonts w:ascii="Times New Roman" w:hAnsi="Times New Roman"/>
          <w:sz w:val="28"/>
          <w:szCs w:val="28"/>
        </w:rPr>
        <w:t xml:space="preserve"> профессионального развития, подготовки, переподготовки и повышения квалификации работников Контрольно-счетной палаты</w:t>
      </w:r>
      <w:r w:rsidR="008C1CC5">
        <w:rPr>
          <w:rFonts w:ascii="Times New Roman" w:hAnsi="Times New Roman" w:cs="Times New Roman"/>
          <w:sz w:val="28"/>
          <w:szCs w:val="28"/>
        </w:rPr>
        <w:t>,</w:t>
      </w:r>
      <w:r w:rsidR="007D66EF" w:rsidRPr="00364DA3">
        <w:rPr>
          <w:rFonts w:ascii="Times New Roman" w:hAnsi="Times New Roman" w:cs="Times New Roman"/>
          <w:sz w:val="28"/>
          <w:szCs w:val="28"/>
        </w:rPr>
        <w:t xml:space="preserve">  и</w:t>
      </w:r>
      <w:r>
        <w:rPr>
          <w:rFonts w:ascii="Times New Roman" w:hAnsi="Times New Roman" w:cs="Times New Roman"/>
          <w:sz w:val="28"/>
          <w:szCs w:val="28"/>
        </w:rPr>
        <w:t>нформацию</w:t>
      </w:r>
      <w:r w:rsidR="007D66EF" w:rsidRPr="00364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заимодействии</w:t>
      </w:r>
      <w:r w:rsidRPr="008E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органами государственного и муниципального финансового контроля и правоохранительными органами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66EF" w:rsidRPr="00364DA3" w:rsidRDefault="008E6321" w:rsidP="00DF51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321">
        <w:rPr>
          <w:rFonts w:ascii="Times New Roman" w:hAnsi="Times New Roman" w:cs="Times New Roman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6321">
        <w:rPr>
          <w:rFonts w:ascii="Times New Roman" w:hAnsi="Times New Roman" w:cs="Times New Roman"/>
          <w:sz w:val="28"/>
          <w:szCs w:val="28"/>
        </w:rPr>
        <w:t>Финансовое и материально-техническое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» содержит информацию </w:t>
      </w:r>
      <w:r w:rsidR="007D66EF" w:rsidRPr="00364DA3">
        <w:rPr>
          <w:rFonts w:ascii="Times New Roman" w:hAnsi="Times New Roman" w:cs="Times New Roman"/>
          <w:sz w:val="28"/>
          <w:szCs w:val="28"/>
        </w:rPr>
        <w:t>по материально-техническому обеспечению деятельности</w:t>
      </w:r>
      <w:r w:rsidR="008C1CC5" w:rsidRPr="008C1CC5">
        <w:rPr>
          <w:rFonts w:ascii="Times New Roman" w:hAnsi="Times New Roman"/>
          <w:sz w:val="28"/>
          <w:szCs w:val="28"/>
        </w:rPr>
        <w:t xml:space="preserve"> </w:t>
      </w:r>
      <w:r w:rsidR="008C1CC5" w:rsidRPr="00431F9B">
        <w:rPr>
          <w:rFonts w:ascii="Times New Roman" w:hAnsi="Times New Roman"/>
          <w:sz w:val="28"/>
          <w:szCs w:val="28"/>
        </w:rPr>
        <w:t>Контрольно-счетной палаты</w:t>
      </w:r>
      <w:r w:rsidR="007D66EF" w:rsidRPr="00364DA3">
        <w:rPr>
          <w:rFonts w:ascii="Times New Roman" w:hAnsi="Times New Roman" w:cs="Times New Roman"/>
          <w:sz w:val="28"/>
          <w:szCs w:val="28"/>
        </w:rPr>
        <w:t xml:space="preserve">, </w:t>
      </w:r>
      <w:r w:rsidR="008C1CC5">
        <w:rPr>
          <w:rFonts w:ascii="Times New Roman" w:hAnsi="Times New Roman" w:cs="Times New Roman"/>
          <w:sz w:val="28"/>
          <w:szCs w:val="28"/>
        </w:rPr>
        <w:t xml:space="preserve">в том числе о </w:t>
      </w:r>
      <w:r>
        <w:rPr>
          <w:rFonts w:ascii="Times New Roman" w:hAnsi="Times New Roman" w:cs="Times New Roman"/>
          <w:sz w:val="28"/>
          <w:szCs w:val="28"/>
        </w:rPr>
        <w:t>расходах средств местного бюджета на обеспечение деятельности в отчетном году</w:t>
      </w:r>
      <w:r w:rsidR="007D66EF" w:rsidRPr="00364D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6EF" w:rsidRPr="00364DA3" w:rsidRDefault="00E06B0B" w:rsidP="00DF51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 Разделе</w:t>
      </w:r>
      <w:r w:rsidR="007D66EF" w:rsidRPr="00364DA3">
        <w:rPr>
          <w:rFonts w:ascii="Times New Roman" w:hAnsi="Times New Roman" w:cs="Times New Roman"/>
          <w:sz w:val="28"/>
          <w:szCs w:val="28"/>
        </w:rPr>
        <w:t xml:space="preserve"> «</w:t>
      </w:r>
      <w:r w:rsidRPr="00E06B0B">
        <w:rPr>
          <w:rFonts w:ascii="Times New Roman" w:hAnsi="Times New Roman" w:cs="Times New Roman"/>
          <w:sz w:val="28"/>
          <w:szCs w:val="28"/>
        </w:rPr>
        <w:t>Задачи Контрольно-счетной палаты на предстоящий период</w:t>
      </w:r>
      <w:r w:rsidR="00A713E9" w:rsidRPr="00364DA3">
        <w:rPr>
          <w:rFonts w:ascii="Times New Roman" w:hAnsi="Times New Roman" w:cs="Times New Roman"/>
          <w:sz w:val="28"/>
          <w:szCs w:val="28"/>
        </w:rPr>
        <w:t>» ставятся задачи</w:t>
      </w:r>
      <w:r w:rsidR="000A1D84" w:rsidRPr="00364DA3">
        <w:rPr>
          <w:rFonts w:ascii="Times New Roman" w:hAnsi="Times New Roman" w:cs="Times New Roman"/>
          <w:sz w:val="28"/>
          <w:szCs w:val="28"/>
        </w:rPr>
        <w:t xml:space="preserve"> на следующий год, </w:t>
      </w:r>
      <w:r w:rsidR="007D66EF" w:rsidRPr="00364DA3">
        <w:rPr>
          <w:rFonts w:ascii="Times New Roman" w:hAnsi="Times New Roman" w:cs="Times New Roman"/>
          <w:sz w:val="28"/>
          <w:szCs w:val="28"/>
        </w:rPr>
        <w:t>определяются приоритетные направления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3E9" w:rsidRPr="00364DA3" w:rsidRDefault="00C11040" w:rsidP="00DF51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0C2" w:rsidRDefault="00FE2AEF" w:rsidP="0045008F">
      <w:pPr>
        <w:widowControl w:val="0"/>
        <w:numPr>
          <w:ilvl w:val="0"/>
          <w:numId w:val="25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3C9">
        <w:rPr>
          <w:rFonts w:ascii="Times New Roman" w:hAnsi="Times New Roman" w:cs="Times New Roman"/>
          <w:b/>
          <w:sz w:val="28"/>
          <w:szCs w:val="28"/>
        </w:rPr>
        <w:t xml:space="preserve">Подготовка, </w:t>
      </w:r>
      <w:r w:rsidR="000E6FDE" w:rsidRPr="00C033C9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Pr="00C033C9">
        <w:rPr>
          <w:rFonts w:ascii="Times New Roman" w:hAnsi="Times New Roman" w:cs="Times New Roman"/>
          <w:b/>
          <w:sz w:val="28"/>
          <w:szCs w:val="28"/>
        </w:rPr>
        <w:t xml:space="preserve">и утверждение </w:t>
      </w:r>
      <w:r w:rsidR="007D66EF" w:rsidRPr="00C033C9">
        <w:rPr>
          <w:rFonts w:ascii="Times New Roman" w:hAnsi="Times New Roman" w:cs="Times New Roman"/>
          <w:b/>
          <w:sz w:val="28"/>
          <w:szCs w:val="28"/>
        </w:rPr>
        <w:t>отчета</w:t>
      </w:r>
      <w:r w:rsidR="00C033C9">
        <w:rPr>
          <w:rFonts w:ascii="Times New Roman" w:hAnsi="Times New Roman" w:cs="Times New Roman"/>
          <w:b/>
          <w:sz w:val="28"/>
          <w:szCs w:val="28"/>
        </w:rPr>
        <w:t>.</w:t>
      </w:r>
      <w:r w:rsidR="007D66EF" w:rsidRPr="00C033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3C9" w:rsidRPr="00C033C9" w:rsidRDefault="00C033C9" w:rsidP="00C033C9">
      <w:pPr>
        <w:widowControl w:val="0"/>
        <w:spacing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7D66EF" w:rsidRPr="00364DA3" w:rsidRDefault="004C644B" w:rsidP="00902461">
      <w:pPr>
        <w:widowControl w:val="0"/>
        <w:numPr>
          <w:ilvl w:val="1"/>
          <w:numId w:val="2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A3">
        <w:rPr>
          <w:rFonts w:ascii="Times New Roman" w:hAnsi="Times New Roman" w:cs="Times New Roman"/>
          <w:sz w:val="28"/>
          <w:szCs w:val="28"/>
        </w:rPr>
        <w:t xml:space="preserve">Организация подготовки </w:t>
      </w:r>
      <w:r w:rsidR="000E6FDE">
        <w:rPr>
          <w:rFonts w:ascii="Times New Roman" w:hAnsi="Times New Roman" w:cs="Times New Roman"/>
          <w:sz w:val="28"/>
          <w:szCs w:val="28"/>
        </w:rPr>
        <w:t>и формирование</w:t>
      </w:r>
      <w:r w:rsidR="00902461">
        <w:rPr>
          <w:rFonts w:ascii="Times New Roman" w:hAnsi="Times New Roman" w:cs="Times New Roman"/>
          <w:sz w:val="28"/>
          <w:szCs w:val="28"/>
        </w:rPr>
        <w:t xml:space="preserve"> Г</w:t>
      </w:r>
      <w:r w:rsidR="007D66EF" w:rsidRPr="00364DA3">
        <w:rPr>
          <w:rFonts w:ascii="Times New Roman" w:hAnsi="Times New Roman" w:cs="Times New Roman"/>
          <w:sz w:val="28"/>
          <w:szCs w:val="28"/>
        </w:rPr>
        <w:t xml:space="preserve">одового отчета осуществляется </w:t>
      </w:r>
      <w:r w:rsidR="00902461">
        <w:rPr>
          <w:rFonts w:ascii="Times New Roman" w:hAnsi="Times New Roman" w:cs="Times New Roman"/>
          <w:sz w:val="28"/>
          <w:szCs w:val="28"/>
        </w:rPr>
        <w:t>председателем</w:t>
      </w:r>
      <w:r w:rsidR="00902461" w:rsidRPr="00902461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 w:rsidR="000E6FDE">
        <w:rPr>
          <w:rFonts w:ascii="Times New Roman" w:hAnsi="Times New Roman" w:cs="Times New Roman"/>
          <w:sz w:val="28"/>
          <w:szCs w:val="28"/>
        </w:rPr>
        <w:t>.</w:t>
      </w:r>
    </w:p>
    <w:p w:rsidR="00902461" w:rsidRPr="00902461" w:rsidRDefault="00902461" w:rsidP="00902461">
      <w:pPr>
        <w:widowControl w:val="0"/>
        <w:numPr>
          <w:ilvl w:val="1"/>
          <w:numId w:val="2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461">
        <w:rPr>
          <w:rFonts w:ascii="Times New Roman" w:hAnsi="Times New Roman" w:cs="Times New Roman"/>
          <w:sz w:val="28"/>
          <w:szCs w:val="28"/>
        </w:rPr>
        <w:t xml:space="preserve"> Для подготовки Годового отчета </w:t>
      </w:r>
      <w:r w:rsidR="000E6FDE">
        <w:rPr>
          <w:rFonts w:ascii="Times New Roman" w:hAnsi="Times New Roman" w:cs="Times New Roman"/>
          <w:sz w:val="28"/>
          <w:szCs w:val="28"/>
        </w:rPr>
        <w:t>используе</w:t>
      </w:r>
      <w:r w:rsidRPr="00902461">
        <w:rPr>
          <w:rFonts w:ascii="Times New Roman" w:hAnsi="Times New Roman" w:cs="Times New Roman"/>
          <w:sz w:val="28"/>
          <w:szCs w:val="28"/>
        </w:rPr>
        <w:t xml:space="preserve">тся сводная информация по </w:t>
      </w:r>
      <w:r w:rsidR="004C644B" w:rsidRPr="00902461">
        <w:rPr>
          <w:rFonts w:ascii="Times New Roman" w:hAnsi="Times New Roman" w:cs="Times New Roman"/>
          <w:sz w:val="28"/>
          <w:szCs w:val="28"/>
        </w:rPr>
        <w:t xml:space="preserve">направлениям деятельности, </w:t>
      </w:r>
      <w:r w:rsidR="007D66EF" w:rsidRPr="00902461">
        <w:rPr>
          <w:rFonts w:ascii="Times New Roman" w:hAnsi="Times New Roman" w:cs="Times New Roman"/>
          <w:sz w:val="28"/>
          <w:szCs w:val="28"/>
        </w:rPr>
        <w:t>количественные данные по результатам контрольных и экспертно-аналитических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2461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</w:t>
      </w:r>
      <w:r w:rsidR="008C1C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нных в отчетном году</w:t>
      </w:r>
      <w:r w:rsidR="008C1CC5">
        <w:rPr>
          <w:rFonts w:ascii="Times New Roman" w:hAnsi="Times New Roman" w:cs="Times New Roman"/>
          <w:sz w:val="28"/>
          <w:szCs w:val="28"/>
        </w:rPr>
        <w:t>, отче</w:t>
      </w:r>
      <w:r w:rsidRPr="00902461">
        <w:rPr>
          <w:rFonts w:ascii="Times New Roman" w:hAnsi="Times New Roman" w:cs="Times New Roman"/>
          <w:sz w:val="28"/>
          <w:szCs w:val="28"/>
        </w:rPr>
        <w:t>ты и иные</w:t>
      </w:r>
    </w:p>
    <w:p w:rsidR="007D66EF" w:rsidRDefault="008C1CC5" w:rsidP="0090246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461">
        <w:rPr>
          <w:rFonts w:ascii="Times New Roman" w:hAnsi="Times New Roman" w:cs="Times New Roman"/>
          <w:sz w:val="28"/>
          <w:szCs w:val="28"/>
        </w:rPr>
        <w:t>документы,</w:t>
      </w:r>
      <w:r w:rsidR="00902461" w:rsidRPr="00902461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DD50E0">
        <w:rPr>
          <w:rFonts w:ascii="Times New Roman" w:hAnsi="Times New Roman" w:cs="Times New Roman"/>
          <w:sz w:val="28"/>
          <w:szCs w:val="28"/>
        </w:rPr>
        <w:t>н</w:t>
      </w:r>
      <w:r w:rsidR="00902461" w:rsidRPr="00902461">
        <w:rPr>
          <w:rFonts w:ascii="Times New Roman" w:hAnsi="Times New Roman" w:cs="Times New Roman"/>
          <w:sz w:val="28"/>
          <w:szCs w:val="28"/>
        </w:rPr>
        <w:t>ы</w:t>
      </w:r>
      <w:r w:rsidR="00DD50E0">
        <w:rPr>
          <w:rFonts w:ascii="Times New Roman" w:hAnsi="Times New Roman" w:cs="Times New Roman"/>
          <w:sz w:val="28"/>
          <w:szCs w:val="28"/>
        </w:rPr>
        <w:t>е</w:t>
      </w:r>
      <w:r w:rsidR="00902461" w:rsidRPr="00902461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7D66EF" w:rsidRPr="00364DA3">
        <w:rPr>
          <w:rFonts w:ascii="Times New Roman" w:hAnsi="Times New Roman" w:cs="Times New Roman"/>
          <w:sz w:val="28"/>
          <w:szCs w:val="28"/>
        </w:rPr>
        <w:t>.</w:t>
      </w:r>
      <w:r w:rsidR="00902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461" w:rsidRPr="000E6FDE" w:rsidRDefault="00902461" w:rsidP="0090246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Источники сбора информации для Годового отчета: отчеты, заключения и иные документы по результатам</w:t>
      </w:r>
      <w:r w:rsidRPr="00902461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мероприятий</w:t>
      </w:r>
      <w:r w:rsidR="00DD50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FDE">
        <w:rPr>
          <w:rFonts w:ascii="Times New Roman" w:hAnsi="Times New Roman" w:cs="Times New Roman"/>
          <w:sz w:val="28"/>
          <w:szCs w:val="28"/>
        </w:rPr>
        <w:t>информация</w:t>
      </w:r>
      <w:r w:rsidR="00102A1B">
        <w:rPr>
          <w:rFonts w:ascii="Times New Roman" w:hAnsi="Times New Roman" w:cs="Times New Roman"/>
          <w:sz w:val="28"/>
          <w:szCs w:val="28"/>
        </w:rPr>
        <w:t>, размещенная</w:t>
      </w:r>
      <w:r w:rsidR="000E6FDE">
        <w:rPr>
          <w:rFonts w:ascii="Times New Roman" w:hAnsi="Times New Roman" w:cs="Times New Roman"/>
          <w:sz w:val="28"/>
          <w:szCs w:val="28"/>
        </w:rPr>
        <w:t xml:space="preserve"> </w:t>
      </w:r>
      <w:r w:rsidR="000E6FDE" w:rsidRPr="000E6FDE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D55A26">
        <w:rPr>
          <w:rFonts w:ascii="Times New Roman" w:hAnsi="Times New Roman" w:cs="Times New Roman"/>
          <w:sz w:val="28"/>
          <w:szCs w:val="28"/>
        </w:rPr>
        <w:t xml:space="preserve">Рузского </w:t>
      </w:r>
      <w:r w:rsidR="000E6FDE" w:rsidRPr="000E6FDE">
        <w:rPr>
          <w:rFonts w:ascii="Times New Roman" w:hAnsi="Times New Roman" w:cs="Times New Roman"/>
          <w:sz w:val="28"/>
          <w:szCs w:val="28"/>
        </w:rPr>
        <w:t>городского округа Московской области в информационно-телекоммуникационной сети Интернет</w:t>
      </w:r>
      <w:r w:rsidR="00102A1B">
        <w:rPr>
          <w:rFonts w:ascii="Times New Roman" w:hAnsi="Times New Roman" w:cs="Times New Roman"/>
          <w:sz w:val="28"/>
          <w:szCs w:val="28"/>
        </w:rPr>
        <w:t>,</w:t>
      </w:r>
      <w:r w:rsidR="000E6FDE" w:rsidRPr="000E6FDE">
        <w:rPr>
          <w:rFonts w:ascii="Times New Roman" w:hAnsi="Times New Roman" w:cs="Times New Roman"/>
          <w:sz w:val="28"/>
          <w:szCs w:val="28"/>
        </w:rPr>
        <w:t xml:space="preserve"> в других средствах массовой информации</w:t>
      </w:r>
      <w:r w:rsidR="00DD50E0">
        <w:rPr>
          <w:rFonts w:ascii="Times New Roman" w:hAnsi="Times New Roman" w:cs="Times New Roman"/>
          <w:sz w:val="28"/>
          <w:szCs w:val="28"/>
        </w:rPr>
        <w:t>,</w:t>
      </w:r>
      <w:r w:rsidR="000E6FDE">
        <w:rPr>
          <w:rFonts w:ascii="Times New Roman" w:hAnsi="Times New Roman" w:cs="Times New Roman"/>
          <w:sz w:val="28"/>
          <w:szCs w:val="28"/>
        </w:rPr>
        <w:t xml:space="preserve"> данные бухгалтерского учета, другие документы и материалы.</w:t>
      </w:r>
    </w:p>
    <w:p w:rsidR="00902461" w:rsidRPr="00364DA3" w:rsidRDefault="000E6FDE" w:rsidP="0090246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 формировании Годового отче</w:t>
      </w:r>
      <w:r w:rsidR="00902461" w:rsidRPr="00902461">
        <w:rPr>
          <w:rFonts w:ascii="Times New Roman" w:hAnsi="Times New Roman" w:cs="Times New Roman"/>
          <w:sz w:val="28"/>
          <w:szCs w:val="28"/>
        </w:rPr>
        <w:t>та (при необходимости)</w:t>
      </w:r>
      <w:r w:rsidR="00902461">
        <w:rPr>
          <w:rFonts w:ascii="Times New Roman" w:hAnsi="Times New Roman" w:cs="Times New Roman"/>
          <w:sz w:val="28"/>
          <w:szCs w:val="28"/>
        </w:rPr>
        <w:t xml:space="preserve"> </w:t>
      </w:r>
      <w:r w:rsidR="00902461" w:rsidRPr="00902461">
        <w:rPr>
          <w:rFonts w:ascii="Times New Roman" w:hAnsi="Times New Roman" w:cs="Times New Roman"/>
          <w:sz w:val="28"/>
          <w:szCs w:val="28"/>
        </w:rPr>
        <w:t>направляются запр</w:t>
      </w:r>
      <w:r>
        <w:rPr>
          <w:rFonts w:ascii="Times New Roman" w:hAnsi="Times New Roman" w:cs="Times New Roman"/>
          <w:sz w:val="28"/>
          <w:szCs w:val="28"/>
        </w:rPr>
        <w:t>осы в проверенные в течение отче</w:t>
      </w:r>
      <w:r w:rsidR="00902461" w:rsidRPr="00902461">
        <w:rPr>
          <w:rFonts w:ascii="Times New Roman" w:hAnsi="Times New Roman" w:cs="Times New Roman"/>
          <w:sz w:val="28"/>
          <w:szCs w:val="28"/>
        </w:rPr>
        <w:t>тного года органы и</w:t>
      </w:r>
      <w:r w:rsidR="00902461">
        <w:rPr>
          <w:rFonts w:ascii="Times New Roman" w:hAnsi="Times New Roman" w:cs="Times New Roman"/>
          <w:sz w:val="28"/>
          <w:szCs w:val="28"/>
        </w:rPr>
        <w:t xml:space="preserve"> </w:t>
      </w:r>
      <w:r w:rsidR="00902461" w:rsidRPr="00902461">
        <w:rPr>
          <w:rFonts w:ascii="Times New Roman" w:hAnsi="Times New Roman" w:cs="Times New Roman"/>
          <w:sz w:val="28"/>
          <w:szCs w:val="28"/>
        </w:rPr>
        <w:t>организации для уточнения информации о принятых мерах по устранению</w:t>
      </w:r>
      <w:r w:rsidR="00902461">
        <w:rPr>
          <w:rFonts w:ascii="Times New Roman" w:hAnsi="Times New Roman" w:cs="Times New Roman"/>
          <w:sz w:val="28"/>
          <w:szCs w:val="28"/>
        </w:rPr>
        <w:t xml:space="preserve"> </w:t>
      </w:r>
      <w:r w:rsidR="00902461" w:rsidRPr="00902461">
        <w:rPr>
          <w:rFonts w:ascii="Times New Roman" w:hAnsi="Times New Roman" w:cs="Times New Roman"/>
          <w:sz w:val="28"/>
          <w:szCs w:val="28"/>
        </w:rPr>
        <w:t>нарушений, выявленных в ходе контрольного мероприятия.</w:t>
      </w:r>
    </w:p>
    <w:p w:rsidR="000E6FDE" w:rsidRDefault="00102A1B" w:rsidP="00102A1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Уче</w:t>
      </w:r>
      <w:r w:rsidRPr="00102A1B">
        <w:rPr>
          <w:rFonts w:ascii="Times New Roman" w:hAnsi="Times New Roman" w:cs="Times New Roman"/>
          <w:sz w:val="28"/>
          <w:szCs w:val="28"/>
        </w:rPr>
        <w:t xml:space="preserve">т количества </w:t>
      </w:r>
      <w:r>
        <w:rPr>
          <w:rFonts w:ascii="Times New Roman" w:hAnsi="Times New Roman" w:cs="Times New Roman"/>
          <w:sz w:val="28"/>
          <w:szCs w:val="28"/>
        </w:rPr>
        <w:t>проведе</w:t>
      </w:r>
      <w:r w:rsidRPr="00102A1B">
        <w:rPr>
          <w:rFonts w:ascii="Times New Roman" w:hAnsi="Times New Roman" w:cs="Times New Roman"/>
          <w:sz w:val="28"/>
          <w:szCs w:val="28"/>
        </w:rPr>
        <w:t>нных контрольных и экспертно-аналитических мероприятий осуществляется по исполненным пунктам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0E0">
        <w:rPr>
          <w:rFonts w:ascii="Times New Roman" w:hAnsi="Times New Roman" w:cs="Times New Roman"/>
          <w:sz w:val="28"/>
          <w:szCs w:val="28"/>
        </w:rPr>
        <w:t>работы Контрольно- сче</w:t>
      </w:r>
      <w:r w:rsidRPr="00102A1B">
        <w:rPr>
          <w:rFonts w:ascii="Times New Roman" w:hAnsi="Times New Roman" w:cs="Times New Roman"/>
          <w:sz w:val="28"/>
          <w:szCs w:val="28"/>
        </w:rPr>
        <w:t>тной палаты. Контрольные и экспертно-аналитические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0E0">
        <w:rPr>
          <w:rFonts w:ascii="Times New Roman" w:hAnsi="Times New Roman" w:cs="Times New Roman"/>
          <w:sz w:val="28"/>
          <w:szCs w:val="28"/>
        </w:rPr>
        <w:t xml:space="preserve">в Годовом отчете </w:t>
      </w:r>
      <w:r w:rsidRPr="00102A1B">
        <w:rPr>
          <w:rFonts w:ascii="Times New Roman" w:hAnsi="Times New Roman" w:cs="Times New Roman"/>
          <w:sz w:val="28"/>
          <w:szCs w:val="28"/>
        </w:rPr>
        <w:t>мероприятия учитываются раздельно.</w:t>
      </w:r>
    </w:p>
    <w:p w:rsidR="000E6FDE" w:rsidRDefault="00102A1B" w:rsidP="00102A1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Суммы выявленных нарушений и недостатков по результатам </w:t>
      </w:r>
      <w:r w:rsidRPr="00102A1B">
        <w:rPr>
          <w:rFonts w:ascii="Times New Roman" w:hAnsi="Times New Roman" w:cs="Times New Roman"/>
          <w:sz w:val="28"/>
          <w:szCs w:val="28"/>
        </w:rPr>
        <w:t>контрольных и экспертно-аналитических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A1B">
        <w:rPr>
          <w:rFonts w:ascii="Times New Roman" w:hAnsi="Times New Roman" w:cs="Times New Roman"/>
          <w:sz w:val="28"/>
          <w:szCs w:val="28"/>
        </w:rPr>
        <w:t>указываются в тысячах рублей с точностью до двух знаков после запято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705406" w:rsidRPr="00705406" w:rsidRDefault="006A7F7E" w:rsidP="006A7F7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="00DD50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</w:t>
      </w:r>
      <w:r w:rsidR="00705406" w:rsidRPr="0070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одовом отчете </w:t>
      </w:r>
      <w:r w:rsidR="00DD50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и экспертно-аналитические мероприятия учитываю</w:t>
      </w:r>
      <w:r w:rsidR="00705406" w:rsidRPr="0070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тся: </w:t>
      </w:r>
    </w:p>
    <w:p w:rsidR="00705406" w:rsidRPr="00705406" w:rsidRDefault="00DD50E0" w:rsidP="00C033C9">
      <w:pPr>
        <w:widowControl w:val="0"/>
        <w:tabs>
          <w:tab w:val="left" w:pos="1276"/>
          <w:tab w:val="num" w:pos="162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705406" w:rsidRPr="00705406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705406" w:rsidRPr="007054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отношению к контролю формирования и исполнения бюджета</w:t>
      </w:r>
      <w:r w:rsidR="00D5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Рузского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705406" w:rsidRPr="0070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как комплексная ревизия, </w:t>
      </w:r>
      <w:r w:rsidR="00705406" w:rsidRPr="00705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тематическая проверка или экспертно-аналитическое мероприятие, проведенное в рамках непосредственного обеспечения предварительного и последующего контроля.</w:t>
      </w:r>
      <w:r w:rsidR="00705406" w:rsidRPr="00705406">
        <w:rPr>
          <w:rFonts w:ascii="Times New Roman" w:eastAsia="Times New Roman" w:hAnsi="Times New Roman" w:cs="Times New Roman"/>
          <w:color w:val="00FF00"/>
          <w:sz w:val="28"/>
          <w:szCs w:val="28"/>
          <w:lang w:eastAsia="ru-RU"/>
        </w:rPr>
        <w:t xml:space="preserve"> </w:t>
      </w:r>
    </w:p>
    <w:p w:rsidR="00705406" w:rsidRPr="00705406" w:rsidRDefault="00DD50E0" w:rsidP="006C5F60">
      <w:pPr>
        <w:widowControl w:val="0"/>
        <w:tabs>
          <w:tab w:val="num" w:pos="162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705406" w:rsidRPr="00705406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705406" w:rsidRPr="007054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отношению к выполнению поручений и обращений – как контрольное или экспертно-аналитическое мероприятие, выполненное:</w:t>
      </w:r>
    </w:p>
    <w:p w:rsidR="00705406" w:rsidRPr="00705406" w:rsidRDefault="00705406" w:rsidP="00705406">
      <w:pPr>
        <w:widowControl w:val="0"/>
        <w:numPr>
          <w:ilvl w:val="0"/>
          <w:numId w:val="31"/>
        </w:numPr>
        <w:tabs>
          <w:tab w:val="left" w:pos="709"/>
          <w:tab w:val="left" w:pos="1701"/>
        </w:tabs>
        <w:spacing w:line="240" w:lineRule="auto"/>
        <w:ind w:left="0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или обращению, подлежащему обязательному включению в план работы; </w:t>
      </w:r>
    </w:p>
    <w:p w:rsidR="00705406" w:rsidRPr="00705406" w:rsidRDefault="00705406" w:rsidP="00705406">
      <w:pPr>
        <w:widowControl w:val="0"/>
        <w:numPr>
          <w:ilvl w:val="0"/>
          <w:numId w:val="31"/>
        </w:numPr>
        <w:tabs>
          <w:tab w:val="left" w:pos="709"/>
          <w:tab w:val="left" w:pos="1701"/>
        </w:tabs>
        <w:spacing w:line="240" w:lineRule="auto"/>
        <w:ind w:left="0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обращению (запросу), подлежащему обязательному рассмотрению при формировании плана работы; </w:t>
      </w:r>
    </w:p>
    <w:p w:rsidR="00705406" w:rsidRPr="00705406" w:rsidRDefault="00705406" w:rsidP="00705406">
      <w:pPr>
        <w:widowControl w:val="0"/>
        <w:numPr>
          <w:ilvl w:val="0"/>
          <w:numId w:val="31"/>
        </w:numPr>
        <w:tabs>
          <w:tab w:val="left" w:pos="709"/>
          <w:tab w:val="left" w:pos="1701"/>
        </w:tabs>
        <w:spacing w:line="240" w:lineRule="auto"/>
        <w:ind w:left="0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</w:t>
      </w:r>
      <w:r w:rsidR="00DD50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(в соответствии с планом работы)</w:t>
      </w:r>
      <w:r w:rsidRPr="00705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0E0" w:rsidRDefault="00DD50E0" w:rsidP="00DD50E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Обязательному отражению в Годовом отчете подлежат сведения о количестве проверенных объектов контроля.</w:t>
      </w:r>
    </w:p>
    <w:p w:rsidR="00705406" w:rsidRPr="00705406" w:rsidRDefault="00DD50E0" w:rsidP="00DD50E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r w:rsidR="00705406" w:rsidRPr="0070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количества проверенных объектов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705406" w:rsidRPr="0070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объекта проверки учитывается организация (юридическое лицо), в которой в отчетном периоде были проведены контрольные мероприятия. При проведении нескольких контрольных мероприятий на одном объекте в течение отчетного периода объект учитывается один раз. </w:t>
      </w:r>
    </w:p>
    <w:p w:rsidR="00705406" w:rsidRPr="00705406" w:rsidRDefault="00DD50E0" w:rsidP="00C53981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705406" w:rsidRPr="00705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5406" w:rsidRPr="007054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406" w:rsidRPr="0070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Выявленные нарушения классифицируются и группируются в </w:t>
      </w:r>
      <w:r w:rsidR="00C5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Годовом отчете в </w:t>
      </w:r>
      <w:r w:rsidR="00705406" w:rsidRPr="00705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Классификатор</w:t>
      </w:r>
      <w:r w:rsidR="00C53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05406" w:rsidRPr="0070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нарушений, </w:t>
      </w:r>
      <w:r w:rsidR="00C539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выявляемых в ходе внешнего государственного аудита (контроля)</w:t>
      </w:r>
      <w:r w:rsidR="00705406" w:rsidRPr="00705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2A1B" w:rsidRDefault="00C53981" w:rsidP="00102A1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102A1B">
        <w:rPr>
          <w:rFonts w:ascii="Times New Roman" w:hAnsi="Times New Roman" w:cs="Times New Roman"/>
          <w:sz w:val="28"/>
          <w:szCs w:val="28"/>
        </w:rPr>
        <w:t xml:space="preserve">. Формирование </w:t>
      </w:r>
      <w:r w:rsidR="00FE2AEF">
        <w:rPr>
          <w:rFonts w:ascii="Times New Roman" w:hAnsi="Times New Roman" w:cs="Times New Roman"/>
          <w:sz w:val="28"/>
          <w:szCs w:val="28"/>
        </w:rPr>
        <w:t xml:space="preserve">и утверждение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02A1B">
        <w:rPr>
          <w:rFonts w:ascii="Times New Roman" w:hAnsi="Times New Roman" w:cs="Times New Roman"/>
          <w:sz w:val="28"/>
          <w:szCs w:val="28"/>
        </w:rPr>
        <w:t>одового отче</w:t>
      </w:r>
      <w:r w:rsidR="00102A1B" w:rsidRPr="00102A1B">
        <w:rPr>
          <w:rFonts w:ascii="Times New Roman" w:hAnsi="Times New Roman" w:cs="Times New Roman"/>
          <w:sz w:val="28"/>
          <w:szCs w:val="28"/>
        </w:rPr>
        <w:t>та осуществляется председателем</w:t>
      </w:r>
      <w:r w:rsidR="00102A1B">
        <w:rPr>
          <w:rFonts w:ascii="Times New Roman" w:hAnsi="Times New Roman" w:cs="Times New Roman"/>
          <w:sz w:val="28"/>
          <w:szCs w:val="28"/>
        </w:rPr>
        <w:t xml:space="preserve"> Контрольно-сче</w:t>
      </w:r>
      <w:r w:rsidR="00102A1B" w:rsidRPr="00102A1B">
        <w:rPr>
          <w:rFonts w:ascii="Times New Roman" w:hAnsi="Times New Roman" w:cs="Times New Roman"/>
          <w:sz w:val="28"/>
          <w:szCs w:val="28"/>
        </w:rPr>
        <w:t xml:space="preserve">тной палаты </w:t>
      </w:r>
      <w:r w:rsidR="00102A1B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102A1B" w:rsidRPr="00102A1B">
        <w:rPr>
          <w:rFonts w:ascii="Times New Roman" w:hAnsi="Times New Roman" w:cs="Times New Roman"/>
          <w:sz w:val="28"/>
          <w:szCs w:val="28"/>
        </w:rPr>
        <w:t>1 марта года, следую</w:t>
      </w:r>
      <w:r w:rsidR="00102A1B">
        <w:rPr>
          <w:rFonts w:ascii="Times New Roman" w:hAnsi="Times New Roman" w:cs="Times New Roman"/>
          <w:sz w:val="28"/>
          <w:szCs w:val="28"/>
        </w:rPr>
        <w:t>щего за отче</w:t>
      </w:r>
      <w:r w:rsidR="00102A1B" w:rsidRPr="00102A1B">
        <w:rPr>
          <w:rFonts w:ascii="Times New Roman" w:hAnsi="Times New Roman" w:cs="Times New Roman"/>
          <w:sz w:val="28"/>
          <w:szCs w:val="28"/>
        </w:rPr>
        <w:t>тным.</w:t>
      </w:r>
    </w:p>
    <w:p w:rsidR="00102A1B" w:rsidRDefault="00102A1B" w:rsidP="00C033C9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Порядок </w:t>
      </w:r>
      <w:r w:rsidR="00FE2AEF">
        <w:rPr>
          <w:rFonts w:ascii="Times New Roman" w:hAnsi="Times New Roman" w:cs="Times New Roman"/>
          <w:b/>
          <w:sz w:val="28"/>
          <w:szCs w:val="28"/>
        </w:rPr>
        <w:t>рассмотрения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A1B">
        <w:rPr>
          <w:rFonts w:ascii="Times New Roman" w:hAnsi="Times New Roman" w:cs="Times New Roman"/>
          <w:b/>
          <w:sz w:val="28"/>
          <w:szCs w:val="28"/>
        </w:rPr>
        <w:t>отчета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E6FDE" w:rsidRDefault="000E6FDE" w:rsidP="00102A1B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6EF" w:rsidRPr="00364DA3" w:rsidRDefault="00FE2AEF" w:rsidP="00FE2AE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7D66EF" w:rsidRPr="00364DA3">
        <w:rPr>
          <w:rFonts w:ascii="Times New Roman" w:hAnsi="Times New Roman" w:cs="Times New Roman"/>
          <w:sz w:val="28"/>
          <w:szCs w:val="28"/>
        </w:rPr>
        <w:t xml:space="preserve">Годовой отчет </w:t>
      </w:r>
      <w:r>
        <w:rPr>
          <w:rFonts w:ascii="Times New Roman" w:hAnsi="Times New Roman" w:cs="Times New Roman"/>
          <w:sz w:val="28"/>
          <w:szCs w:val="28"/>
        </w:rPr>
        <w:t xml:space="preserve">после его утверждения председателем Контрольно-счетной палаты </w:t>
      </w:r>
      <w:r w:rsidR="007D66EF" w:rsidRPr="00364DA3">
        <w:rPr>
          <w:rFonts w:ascii="Times New Roman" w:hAnsi="Times New Roman" w:cs="Times New Roman"/>
          <w:sz w:val="28"/>
          <w:szCs w:val="28"/>
        </w:rPr>
        <w:t xml:space="preserve">вносится на рассмотрение </w:t>
      </w:r>
      <w:r w:rsidR="00CC0DBC" w:rsidRPr="00364DA3">
        <w:rPr>
          <w:rFonts w:ascii="Times New Roman" w:hAnsi="Times New Roman" w:cs="Times New Roman"/>
          <w:sz w:val="28"/>
          <w:szCs w:val="28"/>
        </w:rPr>
        <w:t>Совет</w:t>
      </w:r>
      <w:r w:rsidR="00C53981">
        <w:rPr>
          <w:rFonts w:ascii="Times New Roman" w:hAnsi="Times New Roman" w:cs="Times New Roman"/>
          <w:sz w:val="28"/>
          <w:szCs w:val="28"/>
        </w:rPr>
        <w:t>ом</w:t>
      </w:r>
      <w:r w:rsidR="00CC0DBC" w:rsidRPr="00364DA3">
        <w:rPr>
          <w:rFonts w:ascii="Times New Roman" w:hAnsi="Times New Roman" w:cs="Times New Roman"/>
          <w:sz w:val="28"/>
          <w:szCs w:val="28"/>
        </w:rPr>
        <w:t xml:space="preserve"> депутатов </w:t>
      </w:r>
      <w:bookmarkStart w:id="1" w:name="_Hlk523145380"/>
      <w:r w:rsidR="00D55A26">
        <w:rPr>
          <w:rFonts w:ascii="Times New Roman" w:hAnsi="Times New Roman" w:cs="Times New Roman"/>
          <w:sz w:val="28"/>
          <w:szCs w:val="28"/>
        </w:rPr>
        <w:t>Рузского</w:t>
      </w:r>
      <w:bookmarkEnd w:id="1"/>
      <w:r w:rsidR="00D55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D66EF" w:rsidRPr="00364DA3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очередном его заседании</w:t>
      </w:r>
      <w:r w:rsidR="007D66EF" w:rsidRPr="00364D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6EF" w:rsidRPr="00364DA3" w:rsidRDefault="00FE2AEF" w:rsidP="00FE2AE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Представление Г</w:t>
      </w:r>
      <w:r w:rsidR="007D66EF" w:rsidRPr="00364DA3">
        <w:rPr>
          <w:rFonts w:ascii="Times New Roman" w:hAnsi="Times New Roman" w:cs="Times New Roman"/>
          <w:sz w:val="28"/>
          <w:szCs w:val="28"/>
        </w:rPr>
        <w:t xml:space="preserve">одового отчета в Совете депутатов </w:t>
      </w:r>
      <w:r w:rsidR="00D55A26" w:rsidRPr="00D55A26">
        <w:rPr>
          <w:rFonts w:ascii="Times New Roman" w:hAnsi="Times New Roman" w:cs="Times New Roman"/>
          <w:sz w:val="28"/>
          <w:szCs w:val="28"/>
        </w:rPr>
        <w:t xml:space="preserve">Рузского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55A26">
        <w:rPr>
          <w:rFonts w:ascii="Times New Roman" w:hAnsi="Times New Roman" w:cs="Times New Roman"/>
          <w:sz w:val="28"/>
          <w:szCs w:val="28"/>
        </w:rPr>
        <w:t xml:space="preserve"> </w:t>
      </w:r>
      <w:r w:rsidR="007D66EF" w:rsidRPr="00364DA3">
        <w:rPr>
          <w:rFonts w:ascii="Times New Roman" w:hAnsi="Times New Roman" w:cs="Times New Roman"/>
          <w:sz w:val="28"/>
          <w:szCs w:val="28"/>
        </w:rPr>
        <w:t>Мос</w:t>
      </w:r>
      <w:r w:rsidR="00705406">
        <w:rPr>
          <w:rFonts w:ascii="Times New Roman" w:hAnsi="Times New Roman" w:cs="Times New Roman"/>
          <w:sz w:val="28"/>
          <w:szCs w:val="28"/>
        </w:rPr>
        <w:t>ковской области осуществляется п</w:t>
      </w:r>
      <w:r w:rsidR="007D66EF" w:rsidRPr="00364DA3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="00CC0DBC" w:rsidRPr="00364DA3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7D66EF" w:rsidRPr="00364DA3">
        <w:rPr>
          <w:rFonts w:ascii="Times New Roman" w:hAnsi="Times New Roman" w:cs="Times New Roman"/>
          <w:sz w:val="28"/>
          <w:szCs w:val="28"/>
        </w:rPr>
        <w:t>.</w:t>
      </w:r>
    </w:p>
    <w:p w:rsidR="007D66EF" w:rsidRPr="00364DA3" w:rsidRDefault="00FE2AEF" w:rsidP="00FE2AE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4.3. </w:t>
      </w:r>
      <w:r w:rsidR="007D66EF" w:rsidRPr="00364DA3">
        <w:rPr>
          <w:rFonts w:ascii="Times New Roman" w:eastAsia="Calibri" w:hAnsi="Times New Roman" w:cs="Times New Roman"/>
          <w:bCs/>
          <w:sz w:val="28"/>
          <w:szCs w:val="28"/>
        </w:rPr>
        <w:t>Формой представле</w:t>
      </w:r>
      <w:r w:rsidR="00625528">
        <w:rPr>
          <w:rFonts w:ascii="Times New Roman" w:eastAsia="Calibri" w:hAnsi="Times New Roman" w:cs="Times New Roman"/>
          <w:bCs/>
          <w:sz w:val="28"/>
          <w:szCs w:val="28"/>
        </w:rPr>
        <w:t>ния</w:t>
      </w:r>
      <w:r w:rsidR="00625528" w:rsidRPr="00625528">
        <w:rPr>
          <w:rFonts w:ascii="Times New Roman" w:hAnsi="Times New Roman" w:cs="Times New Roman"/>
          <w:sz w:val="28"/>
          <w:szCs w:val="28"/>
        </w:rPr>
        <w:t xml:space="preserve"> </w:t>
      </w:r>
      <w:r w:rsidR="00625528"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7D66EF" w:rsidRPr="00364DA3">
        <w:rPr>
          <w:rFonts w:ascii="Times New Roman" w:eastAsia="Calibri" w:hAnsi="Times New Roman" w:cs="Times New Roman"/>
          <w:bCs/>
          <w:sz w:val="28"/>
          <w:szCs w:val="28"/>
        </w:rPr>
        <w:t>одового</w:t>
      </w:r>
      <w:r w:rsidR="00705406">
        <w:rPr>
          <w:rFonts w:ascii="Times New Roman" w:eastAsia="Calibri" w:hAnsi="Times New Roman" w:cs="Times New Roman"/>
          <w:bCs/>
          <w:sz w:val="28"/>
          <w:szCs w:val="28"/>
        </w:rPr>
        <w:t xml:space="preserve"> отчета является устный доклад п</w:t>
      </w:r>
      <w:r w:rsidR="007D66EF" w:rsidRPr="00364DA3">
        <w:rPr>
          <w:rFonts w:ascii="Times New Roman" w:eastAsia="Calibri" w:hAnsi="Times New Roman" w:cs="Times New Roman"/>
          <w:bCs/>
          <w:sz w:val="28"/>
          <w:szCs w:val="28"/>
        </w:rPr>
        <w:t xml:space="preserve">редседателя </w:t>
      </w:r>
      <w:r w:rsidR="00625528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7D66EF" w:rsidRPr="00364DA3">
        <w:rPr>
          <w:rFonts w:ascii="Times New Roman" w:eastAsia="Calibri" w:hAnsi="Times New Roman" w:cs="Times New Roman"/>
          <w:bCs/>
          <w:sz w:val="28"/>
          <w:szCs w:val="28"/>
        </w:rPr>
        <w:t>, п</w:t>
      </w:r>
      <w:r w:rsidR="00625528">
        <w:rPr>
          <w:rFonts w:ascii="Times New Roman" w:eastAsia="Calibri" w:hAnsi="Times New Roman" w:cs="Times New Roman"/>
          <w:bCs/>
          <w:sz w:val="28"/>
          <w:szCs w:val="28"/>
        </w:rPr>
        <w:t>одготовленный на основе текста Г</w:t>
      </w:r>
      <w:r w:rsidR="007D66EF" w:rsidRPr="00364DA3">
        <w:rPr>
          <w:rFonts w:ascii="Times New Roman" w:eastAsia="Calibri" w:hAnsi="Times New Roman" w:cs="Times New Roman"/>
          <w:bCs/>
          <w:sz w:val="28"/>
          <w:szCs w:val="28"/>
        </w:rPr>
        <w:t>одового отчета.</w:t>
      </w:r>
    </w:p>
    <w:p w:rsidR="00B334B9" w:rsidRPr="00364DA3" w:rsidRDefault="00625528" w:rsidP="00C53981">
      <w:pPr>
        <w:widowControl w:val="0"/>
        <w:spacing w:line="240" w:lineRule="auto"/>
        <w:ind w:firstLine="709"/>
        <w:jc w:val="both"/>
        <w:rPr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7D66EF" w:rsidRPr="00364DA3">
        <w:rPr>
          <w:rFonts w:ascii="Times New Roman" w:hAnsi="Times New Roman" w:cs="Times New Roman"/>
          <w:sz w:val="28"/>
          <w:szCs w:val="28"/>
        </w:rPr>
        <w:t xml:space="preserve">Годовой отчет </w:t>
      </w:r>
      <w:r w:rsidR="00CC0DBC" w:rsidRPr="00364DA3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7D66EF" w:rsidRPr="00364DA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D66EF" w:rsidRPr="00364DA3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7D66EF" w:rsidRPr="00364DA3">
        <w:rPr>
          <w:rFonts w:ascii="Times New Roman" w:hAnsi="Times New Roman" w:cs="Times New Roman"/>
          <w:sz w:val="28"/>
          <w:szCs w:val="28"/>
        </w:rPr>
        <w:t xml:space="preserve">рассмотрения Советом депутатов </w:t>
      </w:r>
      <w:r w:rsidR="00D55A26" w:rsidRPr="00D55A26">
        <w:rPr>
          <w:rFonts w:ascii="Times New Roman" w:hAnsi="Times New Roman" w:cs="Times New Roman"/>
          <w:sz w:val="28"/>
          <w:szCs w:val="28"/>
        </w:rPr>
        <w:t xml:space="preserve">Рузского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D66EF" w:rsidRPr="00364DA3">
        <w:rPr>
          <w:rFonts w:ascii="Times New Roman" w:hAnsi="Times New Roman" w:cs="Times New Roman"/>
          <w:sz w:val="28"/>
          <w:szCs w:val="28"/>
        </w:rPr>
        <w:t xml:space="preserve">Московской области размещается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D55A26">
        <w:rPr>
          <w:rFonts w:ascii="Times New Roman" w:hAnsi="Times New Roman" w:cs="Times New Roman"/>
          <w:sz w:val="28"/>
          <w:szCs w:val="28"/>
        </w:rPr>
        <w:t xml:space="preserve">Рузского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F565D7" w:rsidRPr="00364DA3">
        <w:rPr>
          <w:rFonts w:ascii="Times New Roman" w:hAnsi="Times New Roman" w:cs="Times New Roman"/>
          <w:sz w:val="28"/>
          <w:szCs w:val="28"/>
        </w:rPr>
        <w:t>Московской области в информационно-телекоммуникационной сети Интернет</w:t>
      </w:r>
      <w:r w:rsidR="007D66EF" w:rsidRPr="00364DA3">
        <w:rPr>
          <w:rFonts w:ascii="Times New Roman" w:hAnsi="Times New Roman" w:cs="Times New Roman"/>
          <w:sz w:val="28"/>
          <w:szCs w:val="28"/>
        </w:rPr>
        <w:t xml:space="preserve"> или опубликовывается в средствах массовой информации в течение одного месяца с момента принятия Советом депутатов</w:t>
      </w:r>
      <w:r w:rsidR="00D55A26" w:rsidRPr="00D55A26">
        <w:t xml:space="preserve"> </w:t>
      </w:r>
      <w:r w:rsidR="00D55A26" w:rsidRPr="00D55A26">
        <w:rPr>
          <w:rFonts w:ascii="Times New Roman" w:hAnsi="Times New Roman" w:cs="Times New Roman"/>
          <w:sz w:val="28"/>
          <w:szCs w:val="28"/>
        </w:rPr>
        <w:t>Рузского</w:t>
      </w:r>
      <w:r w:rsidR="007D66EF" w:rsidRPr="00364DA3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705406">
        <w:rPr>
          <w:rFonts w:ascii="Times New Roman" w:hAnsi="Times New Roman" w:cs="Times New Roman"/>
          <w:sz w:val="28"/>
          <w:szCs w:val="28"/>
        </w:rPr>
        <w:t>ского округа</w:t>
      </w:r>
      <w:r w:rsidR="007D66EF" w:rsidRPr="00364DA3">
        <w:rPr>
          <w:rFonts w:ascii="Times New Roman" w:hAnsi="Times New Roman" w:cs="Times New Roman"/>
          <w:sz w:val="28"/>
          <w:szCs w:val="28"/>
        </w:rPr>
        <w:t xml:space="preserve"> Московской области соответствующего Решения. Решением Совета депутатов </w:t>
      </w:r>
      <w:r w:rsidR="00D55A26" w:rsidRPr="00D55A26">
        <w:rPr>
          <w:rFonts w:ascii="Times New Roman" w:hAnsi="Times New Roman" w:cs="Times New Roman"/>
          <w:sz w:val="28"/>
          <w:szCs w:val="28"/>
        </w:rPr>
        <w:t xml:space="preserve">Рузского </w:t>
      </w:r>
      <w:r w:rsidR="00705406" w:rsidRPr="0070540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D66EF" w:rsidRPr="00364DA3">
        <w:rPr>
          <w:rFonts w:ascii="Times New Roman" w:hAnsi="Times New Roman" w:cs="Times New Roman"/>
          <w:sz w:val="28"/>
          <w:szCs w:val="28"/>
        </w:rPr>
        <w:t>Московской области может быть опреде</w:t>
      </w:r>
      <w:r w:rsidR="00705406">
        <w:rPr>
          <w:rFonts w:ascii="Times New Roman" w:hAnsi="Times New Roman" w:cs="Times New Roman"/>
          <w:sz w:val="28"/>
          <w:szCs w:val="28"/>
        </w:rPr>
        <w:t>лен иной порядок опубликования Г</w:t>
      </w:r>
      <w:r w:rsidR="007D66EF" w:rsidRPr="00364DA3">
        <w:rPr>
          <w:rFonts w:ascii="Times New Roman" w:hAnsi="Times New Roman" w:cs="Times New Roman"/>
          <w:sz w:val="28"/>
          <w:szCs w:val="28"/>
        </w:rPr>
        <w:t>одового отчета.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40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334B9" w:rsidRPr="00364DA3" w:rsidSect="00C53981">
      <w:headerReference w:type="default" r:id="rId8"/>
      <w:headerReference w:type="first" r:id="rId9"/>
      <w:pgSz w:w="11906" w:h="16838"/>
      <w:pgMar w:top="962" w:right="566" w:bottom="993" w:left="1134" w:header="708" w:footer="13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8B9" w:rsidRDefault="001A18B9" w:rsidP="00C179FE">
      <w:pPr>
        <w:spacing w:line="240" w:lineRule="auto"/>
      </w:pPr>
      <w:r>
        <w:separator/>
      </w:r>
    </w:p>
  </w:endnote>
  <w:endnote w:type="continuationSeparator" w:id="0">
    <w:p w:rsidR="001A18B9" w:rsidRDefault="001A18B9" w:rsidP="00C179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8B9" w:rsidRDefault="001A18B9" w:rsidP="00C179FE">
      <w:pPr>
        <w:spacing w:line="240" w:lineRule="auto"/>
      </w:pPr>
      <w:r>
        <w:separator/>
      </w:r>
    </w:p>
  </w:footnote>
  <w:footnote w:type="continuationSeparator" w:id="0">
    <w:p w:rsidR="001A18B9" w:rsidRDefault="001A18B9" w:rsidP="00C179F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9434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4830" w:rsidRPr="00014830" w:rsidRDefault="00A109C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48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4830" w:rsidRPr="0001483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48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5A6E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0148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14830" w:rsidRPr="00014830" w:rsidRDefault="00014830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23" w:rsidRDefault="00564123" w:rsidP="00C03DD9">
    <w:pPr>
      <w:pStyle w:val="a3"/>
      <w:tabs>
        <w:tab w:val="left" w:pos="220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3205"/>
    <w:multiLevelType w:val="hybridMultilevel"/>
    <w:tmpl w:val="432E99E6"/>
    <w:lvl w:ilvl="0" w:tplc="B6987F0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B6987F08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7E4AF8"/>
    <w:multiLevelType w:val="hybridMultilevel"/>
    <w:tmpl w:val="299839BE"/>
    <w:lvl w:ilvl="0" w:tplc="FFFFFFFF">
      <w:start w:val="1"/>
      <w:numFmt w:val="bullet"/>
      <w:lvlText w:val=""/>
      <w:lvlJc w:val="left"/>
      <w:pPr>
        <w:tabs>
          <w:tab w:val="num" w:pos="2203"/>
        </w:tabs>
        <w:ind w:left="1106" w:firstLine="737"/>
      </w:pPr>
      <w:rPr>
        <w:rFonts w:ascii="Wingdings" w:hAnsi="Wingding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cs="Times New Roman" w:hint="default"/>
        <w:b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>
    <w:nsid w:val="0F5E3DA8"/>
    <w:multiLevelType w:val="hybridMultilevel"/>
    <w:tmpl w:val="3CA4DA08"/>
    <w:lvl w:ilvl="0" w:tplc="B6987F0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09C73A2"/>
    <w:multiLevelType w:val="hybridMultilevel"/>
    <w:tmpl w:val="9FCA80CA"/>
    <w:lvl w:ilvl="0" w:tplc="B6987F0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2452533"/>
    <w:multiLevelType w:val="hybridMultilevel"/>
    <w:tmpl w:val="A8A0820C"/>
    <w:lvl w:ilvl="0" w:tplc="B6987F0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D6D22D3"/>
    <w:multiLevelType w:val="hybridMultilevel"/>
    <w:tmpl w:val="84F66A8E"/>
    <w:lvl w:ilvl="0" w:tplc="B6987F0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0CD09AA"/>
    <w:multiLevelType w:val="hybridMultilevel"/>
    <w:tmpl w:val="9B360DCC"/>
    <w:lvl w:ilvl="0" w:tplc="98126704">
      <w:start w:val="1"/>
      <w:numFmt w:val="bullet"/>
      <w:lvlText w:val=""/>
      <w:lvlJc w:val="left"/>
      <w:pPr>
        <w:ind w:left="163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>
    <w:nsid w:val="2BF506A8"/>
    <w:multiLevelType w:val="multilevel"/>
    <w:tmpl w:val="3D84602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8">
    <w:nsid w:val="2F21393A"/>
    <w:multiLevelType w:val="hybridMultilevel"/>
    <w:tmpl w:val="38D2432A"/>
    <w:lvl w:ilvl="0" w:tplc="B6987F0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7353C58"/>
    <w:multiLevelType w:val="hybridMultilevel"/>
    <w:tmpl w:val="8B4C74CE"/>
    <w:lvl w:ilvl="0" w:tplc="B6987F0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9E7154A"/>
    <w:multiLevelType w:val="hybridMultilevel"/>
    <w:tmpl w:val="EEE0B856"/>
    <w:lvl w:ilvl="0" w:tplc="B6987F0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41E0353"/>
    <w:multiLevelType w:val="hybridMultilevel"/>
    <w:tmpl w:val="7494E9FE"/>
    <w:lvl w:ilvl="0" w:tplc="B6987F0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44B35CB"/>
    <w:multiLevelType w:val="hybridMultilevel"/>
    <w:tmpl w:val="BED6BB4C"/>
    <w:lvl w:ilvl="0" w:tplc="B6987F0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8733674"/>
    <w:multiLevelType w:val="hybridMultilevel"/>
    <w:tmpl w:val="95683D94"/>
    <w:lvl w:ilvl="0" w:tplc="B6987F0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BFC57F0"/>
    <w:multiLevelType w:val="hybridMultilevel"/>
    <w:tmpl w:val="C2B42336"/>
    <w:lvl w:ilvl="0" w:tplc="8F82DEE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5">
    <w:nsid w:val="4C1470C5"/>
    <w:multiLevelType w:val="hybridMultilevel"/>
    <w:tmpl w:val="2D00DFA2"/>
    <w:lvl w:ilvl="0" w:tplc="B6987F0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CA33F9F"/>
    <w:multiLevelType w:val="hybridMultilevel"/>
    <w:tmpl w:val="F70E5448"/>
    <w:lvl w:ilvl="0" w:tplc="B6987F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67717"/>
    <w:multiLevelType w:val="hybridMultilevel"/>
    <w:tmpl w:val="6E08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51853"/>
    <w:multiLevelType w:val="hybridMultilevel"/>
    <w:tmpl w:val="ADEE391A"/>
    <w:lvl w:ilvl="0" w:tplc="B6987F0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12B34C7"/>
    <w:multiLevelType w:val="hybridMultilevel"/>
    <w:tmpl w:val="EEF6DE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F4648"/>
    <w:multiLevelType w:val="hybridMultilevel"/>
    <w:tmpl w:val="E2C2E520"/>
    <w:lvl w:ilvl="0" w:tplc="B6987F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C42F50"/>
    <w:multiLevelType w:val="hybridMultilevel"/>
    <w:tmpl w:val="A3266DFC"/>
    <w:lvl w:ilvl="0" w:tplc="B6987F0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9932480"/>
    <w:multiLevelType w:val="hybridMultilevel"/>
    <w:tmpl w:val="12B0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62FE8"/>
    <w:multiLevelType w:val="hybridMultilevel"/>
    <w:tmpl w:val="123CDF24"/>
    <w:lvl w:ilvl="0" w:tplc="B6987F0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EFF3946"/>
    <w:multiLevelType w:val="multilevel"/>
    <w:tmpl w:val="DFFEB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670" w:hanging="213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2850" w:hanging="21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0" w:hanging="21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21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21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0" w:hanging="21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0" w:hanging="21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>
    <w:nsid w:val="64B373B8"/>
    <w:multiLevelType w:val="hybridMultilevel"/>
    <w:tmpl w:val="75A238E8"/>
    <w:lvl w:ilvl="0" w:tplc="B6987F08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664F1EE3"/>
    <w:multiLevelType w:val="hybridMultilevel"/>
    <w:tmpl w:val="6C3002E2"/>
    <w:lvl w:ilvl="0" w:tplc="2668C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7045A77"/>
    <w:multiLevelType w:val="hybridMultilevel"/>
    <w:tmpl w:val="921E376E"/>
    <w:lvl w:ilvl="0" w:tplc="B6987F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876C21"/>
    <w:multiLevelType w:val="hybridMultilevel"/>
    <w:tmpl w:val="12EE9FD8"/>
    <w:lvl w:ilvl="0" w:tplc="B6987F0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3914A30"/>
    <w:multiLevelType w:val="hybridMultilevel"/>
    <w:tmpl w:val="D08C346C"/>
    <w:lvl w:ilvl="0" w:tplc="B6987F0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3DB5746"/>
    <w:multiLevelType w:val="hybridMultilevel"/>
    <w:tmpl w:val="9C5E4110"/>
    <w:lvl w:ilvl="0" w:tplc="B6987F0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AAE39DB"/>
    <w:multiLevelType w:val="hybridMultilevel"/>
    <w:tmpl w:val="B2389450"/>
    <w:lvl w:ilvl="0" w:tplc="B6987F0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F9E1973"/>
    <w:multiLevelType w:val="multilevel"/>
    <w:tmpl w:val="3D84602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33">
    <w:nsid w:val="7FFD66B4"/>
    <w:multiLevelType w:val="hybridMultilevel"/>
    <w:tmpl w:val="B5F651B6"/>
    <w:lvl w:ilvl="0" w:tplc="B6987F0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28"/>
  </w:num>
  <w:num w:numId="5">
    <w:abstractNumId w:val="33"/>
  </w:num>
  <w:num w:numId="6">
    <w:abstractNumId w:val="12"/>
  </w:num>
  <w:num w:numId="7">
    <w:abstractNumId w:val="20"/>
  </w:num>
  <w:num w:numId="8">
    <w:abstractNumId w:val="16"/>
  </w:num>
  <w:num w:numId="9">
    <w:abstractNumId w:val="8"/>
  </w:num>
  <w:num w:numId="10">
    <w:abstractNumId w:val="19"/>
  </w:num>
  <w:num w:numId="11">
    <w:abstractNumId w:val="30"/>
  </w:num>
  <w:num w:numId="12">
    <w:abstractNumId w:val="22"/>
  </w:num>
  <w:num w:numId="13">
    <w:abstractNumId w:val="2"/>
  </w:num>
  <w:num w:numId="14">
    <w:abstractNumId w:val="25"/>
  </w:num>
  <w:num w:numId="15">
    <w:abstractNumId w:val="10"/>
  </w:num>
  <w:num w:numId="16">
    <w:abstractNumId w:val="13"/>
  </w:num>
  <w:num w:numId="17">
    <w:abstractNumId w:val="18"/>
  </w:num>
  <w:num w:numId="18">
    <w:abstractNumId w:val="3"/>
  </w:num>
  <w:num w:numId="19">
    <w:abstractNumId w:val="21"/>
  </w:num>
  <w:num w:numId="20">
    <w:abstractNumId w:val="27"/>
  </w:num>
  <w:num w:numId="21">
    <w:abstractNumId w:val="15"/>
  </w:num>
  <w:num w:numId="22">
    <w:abstractNumId w:val="0"/>
  </w:num>
  <w:num w:numId="23">
    <w:abstractNumId w:val="31"/>
  </w:num>
  <w:num w:numId="24">
    <w:abstractNumId w:val="14"/>
  </w:num>
  <w:num w:numId="25">
    <w:abstractNumId w:val="7"/>
  </w:num>
  <w:num w:numId="26">
    <w:abstractNumId w:val="1"/>
  </w:num>
  <w:num w:numId="27">
    <w:abstractNumId w:val="24"/>
  </w:num>
  <w:num w:numId="28">
    <w:abstractNumId w:val="26"/>
  </w:num>
  <w:num w:numId="29">
    <w:abstractNumId w:val="17"/>
  </w:num>
  <w:num w:numId="30">
    <w:abstractNumId w:val="29"/>
  </w:num>
  <w:num w:numId="31">
    <w:abstractNumId w:val="6"/>
  </w:num>
  <w:num w:numId="32">
    <w:abstractNumId w:val="5"/>
  </w:num>
  <w:num w:numId="33">
    <w:abstractNumId w:val="23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2969"/>
    <w:rsid w:val="00003808"/>
    <w:rsid w:val="00014830"/>
    <w:rsid w:val="00016609"/>
    <w:rsid w:val="000730AC"/>
    <w:rsid w:val="00081D06"/>
    <w:rsid w:val="000A1D84"/>
    <w:rsid w:val="000A3C65"/>
    <w:rsid w:val="000A50EB"/>
    <w:rsid w:val="000B70B0"/>
    <w:rsid w:val="000E6FDE"/>
    <w:rsid w:val="00102A1B"/>
    <w:rsid w:val="001130AE"/>
    <w:rsid w:val="00114D16"/>
    <w:rsid w:val="0011772E"/>
    <w:rsid w:val="0012758E"/>
    <w:rsid w:val="00147E82"/>
    <w:rsid w:val="001712B8"/>
    <w:rsid w:val="00175E90"/>
    <w:rsid w:val="00183668"/>
    <w:rsid w:val="00191523"/>
    <w:rsid w:val="001A18B9"/>
    <w:rsid w:val="001A293F"/>
    <w:rsid w:val="001A5387"/>
    <w:rsid w:val="001A6872"/>
    <w:rsid w:val="001F3FC7"/>
    <w:rsid w:val="00257BC6"/>
    <w:rsid w:val="00285A5F"/>
    <w:rsid w:val="002B7928"/>
    <w:rsid w:val="002C6266"/>
    <w:rsid w:val="002D280D"/>
    <w:rsid w:val="002E679E"/>
    <w:rsid w:val="002E6827"/>
    <w:rsid w:val="00311D10"/>
    <w:rsid w:val="0032467C"/>
    <w:rsid w:val="00364DA3"/>
    <w:rsid w:val="003C1C13"/>
    <w:rsid w:val="003E6394"/>
    <w:rsid w:val="003F26AC"/>
    <w:rsid w:val="00415253"/>
    <w:rsid w:val="00420112"/>
    <w:rsid w:val="00422D8B"/>
    <w:rsid w:val="0044181D"/>
    <w:rsid w:val="00444E2B"/>
    <w:rsid w:val="0048491A"/>
    <w:rsid w:val="004A28E6"/>
    <w:rsid w:val="004C644B"/>
    <w:rsid w:val="0050526E"/>
    <w:rsid w:val="00557D10"/>
    <w:rsid w:val="00564123"/>
    <w:rsid w:val="005867E5"/>
    <w:rsid w:val="005C2B93"/>
    <w:rsid w:val="00625528"/>
    <w:rsid w:val="0063201D"/>
    <w:rsid w:val="00635531"/>
    <w:rsid w:val="006456E3"/>
    <w:rsid w:val="00650E79"/>
    <w:rsid w:val="00651960"/>
    <w:rsid w:val="00660D83"/>
    <w:rsid w:val="00667C3F"/>
    <w:rsid w:val="00671E7E"/>
    <w:rsid w:val="00682D08"/>
    <w:rsid w:val="006A7F7E"/>
    <w:rsid w:val="006C2B6A"/>
    <w:rsid w:val="006C5F60"/>
    <w:rsid w:val="006E3BCC"/>
    <w:rsid w:val="00705406"/>
    <w:rsid w:val="00743F85"/>
    <w:rsid w:val="007A25BB"/>
    <w:rsid w:val="007B2F9F"/>
    <w:rsid w:val="007C093F"/>
    <w:rsid w:val="007D66EF"/>
    <w:rsid w:val="007E3EB8"/>
    <w:rsid w:val="007F0D3B"/>
    <w:rsid w:val="007F408E"/>
    <w:rsid w:val="00805D7F"/>
    <w:rsid w:val="0081090A"/>
    <w:rsid w:val="00823549"/>
    <w:rsid w:val="00871E22"/>
    <w:rsid w:val="008976E2"/>
    <w:rsid w:val="008C1CC5"/>
    <w:rsid w:val="008C2029"/>
    <w:rsid w:val="008C55FA"/>
    <w:rsid w:val="008E6321"/>
    <w:rsid w:val="00902461"/>
    <w:rsid w:val="00917243"/>
    <w:rsid w:val="0094234B"/>
    <w:rsid w:val="00942EBA"/>
    <w:rsid w:val="0099597C"/>
    <w:rsid w:val="009A2C6B"/>
    <w:rsid w:val="009C10C2"/>
    <w:rsid w:val="009E4477"/>
    <w:rsid w:val="009E7415"/>
    <w:rsid w:val="00A109C0"/>
    <w:rsid w:val="00A32D56"/>
    <w:rsid w:val="00A44299"/>
    <w:rsid w:val="00A45819"/>
    <w:rsid w:val="00A52072"/>
    <w:rsid w:val="00A52947"/>
    <w:rsid w:val="00A52E62"/>
    <w:rsid w:val="00A54045"/>
    <w:rsid w:val="00A713E9"/>
    <w:rsid w:val="00A74217"/>
    <w:rsid w:val="00A80312"/>
    <w:rsid w:val="00AA2CBA"/>
    <w:rsid w:val="00AB259A"/>
    <w:rsid w:val="00B07C4A"/>
    <w:rsid w:val="00B15BD8"/>
    <w:rsid w:val="00B17510"/>
    <w:rsid w:val="00B27693"/>
    <w:rsid w:val="00B334B9"/>
    <w:rsid w:val="00B51D55"/>
    <w:rsid w:val="00B60B3A"/>
    <w:rsid w:val="00B957B4"/>
    <w:rsid w:val="00B973A2"/>
    <w:rsid w:val="00BB27F8"/>
    <w:rsid w:val="00BC0D82"/>
    <w:rsid w:val="00BC11A8"/>
    <w:rsid w:val="00BF45E7"/>
    <w:rsid w:val="00BF46C1"/>
    <w:rsid w:val="00C033C9"/>
    <w:rsid w:val="00C03DD9"/>
    <w:rsid w:val="00C11040"/>
    <w:rsid w:val="00C179FE"/>
    <w:rsid w:val="00C30250"/>
    <w:rsid w:val="00C529D3"/>
    <w:rsid w:val="00C53981"/>
    <w:rsid w:val="00C66EEF"/>
    <w:rsid w:val="00C825DF"/>
    <w:rsid w:val="00CA32B7"/>
    <w:rsid w:val="00CB5E12"/>
    <w:rsid w:val="00CC0DBC"/>
    <w:rsid w:val="00D21195"/>
    <w:rsid w:val="00D26D85"/>
    <w:rsid w:val="00D55A26"/>
    <w:rsid w:val="00D56A24"/>
    <w:rsid w:val="00D70EA9"/>
    <w:rsid w:val="00D80F83"/>
    <w:rsid w:val="00D841C8"/>
    <w:rsid w:val="00DA3160"/>
    <w:rsid w:val="00DB690D"/>
    <w:rsid w:val="00DB6E43"/>
    <w:rsid w:val="00DC2B2D"/>
    <w:rsid w:val="00DD50E0"/>
    <w:rsid w:val="00DE5984"/>
    <w:rsid w:val="00DF2327"/>
    <w:rsid w:val="00DF513C"/>
    <w:rsid w:val="00E028D3"/>
    <w:rsid w:val="00E04586"/>
    <w:rsid w:val="00E06B0B"/>
    <w:rsid w:val="00E13C9C"/>
    <w:rsid w:val="00E228E0"/>
    <w:rsid w:val="00E31636"/>
    <w:rsid w:val="00E639F0"/>
    <w:rsid w:val="00EC4996"/>
    <w:rsid w:val="00EC60E9"/>
    <w:rsid w:val="00F07FFC"/>
    <w:rsid w:val="00F115E7"/>
    <w:rsid w:val="00F22969"/>
    <w:rsid w:val="00F24995"/>
    <w:rsid w:val="00F35A6E"/>
    <w:rsid w:val="00F40354"/>
    <w:rsid w:val="00F46E48"/>
    <w:rsid w:val="00F565D7"/>
    <w:rsid w:val="00F619AC"/>
    <w:rsid w:val="00FA4439"/>
    <w:rsid w:val="00FA5FE5"/>
    <w:rsid w:val="00FB1AB5"/>
    <w:rsid w:val="00FB2923"/>
    <w:rsid w:val="00FD6825"/>
    <w:rsid w:val="00FE2AEF"/>
    <w:rsid w:val="00FF03DD"/>
    <w:rsid w:val="00FF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C0"/>
  </w:style>
  <w:style w:type="paragraph" w:styleId="1">
    <w:name w:val="heading 1"/>
    <w:basedOn w:val="a"/>
    <w:next w:val="a"/>
    <w:link w:val="10"/>
    <w:uiPriority w:val="9"/>
    <w:qFormat/>
    <w:rsid w:val="007D66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15B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B15B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296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179F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79FE"/>
  </w:style>
  <w:style w:type="paragraph" w:styleId="a5">
    <w:name w:val="footer"/>
    <w:basedOn w:val="a"/>
    <w:link w:val="a6"/>
    <w:unhideWhenUsed/>
    <w:rsid w:val="00C179F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rsid w:val="00C179FE"/>
  </w:style>
  <w:style w:type="paragraph" w:styleId="a7">
    <w:name w:val="List Paragraph"/>
    <w:basedOn w:val="a"/>
    <w:uiPriority w:val="34"/>
    <w:qFormat/>
    <w:rsid w:val="00E228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15B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15B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B15BD8"/>
    <w:rPr>
      <w:color w:val="0000FF"/>
      <w:u w:val="single"/>
    </w:rPr>
  </w:style>
  <w:style w:type="paragraph" w:customStyle="1" w:styleId="a9">
    <w:name w:val="уважаемый"/>
    <w:basedOn w:val="a"/>
    <w:rsid w:val="00B15BD8"/>
    <w:pPr>
      <w:overflowPunct w:val="0"/>
      <w:autoSpaceDE w:val="0"/>
      <w:autoSpaceDN w:val="0"/>
      <w:adjustRightInd w:val="0"/>
      <w:spacing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6">
    <w:name w:val="Font Style116"/>
    <w:rsid w:val="00B15BD8"/>
    <w:rPr>
      <w:rFonts w:ascii="Times New Roman" w:hAnsi="Times New Roman" w:cs="Times New Roman"/>
      <w:sz w:val="26"/>
      <w:szCs w:val="26"/>
    </w:rPr>
  </w:style>
  <w:style w:type="paragraph" w:customStyle="1" w:styleId="Style59">
    <w:name w:val="Style59"/>
    <w:basedOn w:val="a"/>
    <w:rsid w:val="00B15BD8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5">
    <w:name w:val="Font Style115"/>
    <w:rsid w:val="00B15BD8"/>
    <w:rPr>
      <w:rFonts w:ascii="Times New Roman" w:hAnsi="Times New Roman" w:cs="Times New Roman"/>
      <w:sz w:val="20"/>
      <w:szCs w:val="20"/>
    </w:rPr>
  </w:style>
  <w:style w:type="character" w:customStyle="1" w:styleId="FontStyle114">
    <w:name w:val="Font Style114"/>
    <w:rsid w:val="00B15BD8"/>
    <w:rPr>
      <w:rFonts w:ascii="Times New Roman" w:hAnsi="Times New Roman" w:cs="Times New Roman"/>
      <w:i/>
      <w:iCs/>
      <w:sz w:val="26"/>
      <w:szCs w:val="26"/>
    </w:rPr>
  </w:style>
  <w:style w:type="paragraph" w:customStyle="1" w:styleId="11">
    <w:name w:val="Должность1"/>
    <w:basedOn w:val="a"/>
    <w:rsid w:val="00B15BD8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адрес"/>
    <w:basedOn w:val="a"/>
    <w:rsid w:val="00B15BD8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подпись"/>
    <w:basedOn w:val="a"/>
    <w:rsid w:val="00B15BD8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15BD8"/>
    <w:pPr>
      <w:autoSpaceDE w:val="0"/>
      <w:autoSpaceDN w:val="0"/>
      <w:adjustRightInd w:val="0"/>
      <w:spacing w:line="240" w:lineRule="auto"/>
      <w:ind w:firstLine="720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c">
    <w:name w:val="Table Grid"/>
    <w:basedOn w:val="a1"/>
    <w:uiPriority w:val="39"/>
    <w:rsid w:val="00660D8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AB259A"/>
    <w:rPr>
      <w:color w:val="008000"/>
    </w:rPr>
  </w:style>
  <w:style w:type="character" w:customStyle="1" w:styleId="10">
    <w:name w:val="Заголовок 1 Знак"/>
    <w:basedOn w:val="a0"/>
    <w:link w:val="1"/>
    <w:uiPriority w:val="9"/>
    <w:rsid w:val="007D66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Body Text Indent"/>
    <w:basedOn w:val="a"/>
    <w:link w:val="af"/>
    <w:uiPriority w:val="99"/>
    <w:rsid w:val="007D66EF"/>
    <w:pPr>
      <w:spacing w:line="36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7D66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7D66EF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D66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rmal (Web)"/>
    <w:basedOn w:val="a"/>
    <w:uiPriority w:val="99"/>
    <w:unhideWhenUsed/>
    <w:rsid w:val="007D66E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43F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43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3AE15-AD72-4D31-B41D-6664F3A4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cp:lastPrinted>2015-12-24T07:34:00Z</cp:lastPrinted>
  <dcterms:created xsi:type="dcterms:W3CDTF">2018-09-03T08:46:00Z</dcterms:created>
  <dcterms:modified xsi:type="dcterms:W3CDTF">2018-09-03T08:46:00Z</dcterms:modified>
</cp:coreProperties>
</file>