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E44" w14:textId="52C17E21" w:rsidR="00376C83" w:rsidRPr="00376C83" w:rsidRDefault="00376C83" w:rsidP="00EA6C4C">
      <w:pPr>
        <w:tabs>
          <w:tab w:val="left" w:pos="4111"/>
        </w:tabs>
        <w:spacing w:after="0" w:line="240" w:lineRule="auto"/>
        <w:ind w:left="-709" w:firstLine="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 xml:space="preserve">                            </w:t>
      </w:r>
      <w:r w:rsidRPr="00376C83"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05635536" wp14:editId="072FE06E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2A5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453628C" w14:textId="77777777" w:rsidR="00376C83" w:rsidRPr="00376C83" w:rsidRDefault="00376C83" w:rsidP="00EA6C4C">
      <w:pPr>
        <w:tabs>
          <w:tab w:val="left" w:pos="407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DF86DF2" w14:textId="77777777" w:rsidR="00376C83" w:rsidRPr="00376C83" w:rsidRDefault="00376C83" w:rsidP="00EA6C4C">
      <w:pPr>
        <w:keepNext/>
        <w:tabs>
          <w:tab w:val="left" w:pos="4076"/>
        </w:tabs>
        <w:spacing w:after="0" w:line="240" w:lineRule="auto"/>
        <w:ind w:left="-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3E9EDBFE" w14:textId="77777777" w:rsidR="00376C83" w:rsidRPr="00376C83" w:rsidRDefault="00376C83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6A7B82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63111B11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2484A4C" w14:textId="77777777" w:rsidR="00376C83" w:rsidRPr="00376C83" w:rsidRDefault="00376C83" w:rsidP="00EA6C4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от _______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___________ №___</w:t>
      </w:r>
      <w:r w:rsidRPr="00376C8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__</w:t>
      </w:r>
      <w:r w:rsidRPr="00376C83">
        <w:rPr>
          <w:rFonts w:ascii="Times New Roman" w:eastAsia="Calibri" w:hAnsi="Times New Roman" w:cs="Times New Roman"/>
          <w:b/>
          <w:sz w:val="28"/>
          <w:lang w:eastAsia="ru-RU"/>
        </w:rPr>
        <w:t>____</w:t>
      </w:r>
    </w:p>
    <w:p w14:paraId="4A570765" w14:textId="77777777" w:rsidR="00376C83" w:rsidRPr="00376C83" w:rsidRDefault="00376C83" w:rsidP="00EA6C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399F7" w14:textId="77777777" w:rsidR="00376C83" w:rsidRPr="00376C83" w:rsidRDefault="00376C83" w:rsidP="00EA6C4C">
      <w:pPr>
        <w:spacing w:after="0" w:line="240" w:lineRule="auto"/>
        <w:ind w:left="-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65E43" w14:textId="41527E07" w:rsidR="00376C83" w:rsidRPr="00376C83" w:rsidRDefault="00565670" w:rsidP="00565670">
      <w:pPr>
        <w:spacing w:after="0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26759211"/>
      <w:r w:rsidRPr="005656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656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76C83" w:rsidRPr="00376C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078B1FC3" w14:textId="77777777" w:rsidR="00376C83" w:rsidRPr="00376C83" w:rsidRDefault="00376C83" w:rsidP="00EA6C4C">
      <w:pPr>
        <w:spacing w:after="0"/>
        <w:ind w:left="-709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9B9347" w14:textId="2720D7D9" w:rsidR="00215DAF" w:rsidRPr="00480115" w:rsidRDefault="00215DAF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FA959" w14:textId="4FA9318E" w:rsidR="00215DAF" w:rsidRPr="00FE3D0C" w:rsidRDefault="00376C83" w:rsidP="00FE3D0C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C8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29.12.2012 № 273-ФЗ «Об образовании в Российской Федерации»,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</w:t>
      </w:r>
      <w:r w:rsidR="00DE466F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DE466F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376C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31.03.2021 № 498 «О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б утверждении правил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в электронной форме и подписания усиленной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квалифицированной электронной подписью лица, имеющего право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действовать от имени соответственно уполномоченного органа,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исполнителя государственных услуг в социальной сфере,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соглашений о финансовом обеспечении (возмещении) затрат,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связанных с оказанием государственных услуг в социальной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сфере в соответствии с социальным сертификатом на получение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услуги в социальной сфере, и соглашений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об оказании государственных услуг в социальной сфере,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заключенных по результатам конкурса на заключение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 об оказании государственных услуг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D0C" w:rsidRPr="00FE3D0C">
        <w:rPr>
          <w:rFonts w:ascii="Times New Roman" w:eastAsia="Calibri" w:hAnsi="Times New Roman" w:cs="Times New Roman"/>
          <w:sz w:val="28"/>
          <w:szCs w:val="28"/>
          <w:lang w:eastAsia="ru-RU"/>
        </w:rPr>
        <w:t>в социальной сфере</w:t>
      </w:r>
      <w:r w:rsidR="00FE3D0C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CC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Рузского городского округа от 22.02.2023 № 922 «</w:t>
      </w:r>
      <w:r w:rsidR="009110B5" w:rsidRPr="009110B5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(за исключением дополнительных предпрофессиональных программ в области искусств) на территории Рузского городского округа Московской области</w:t>
      </w:r>
      <w:r w:rsidR="009110B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B14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7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4682A7E8" w14:textId="71A39B8A" w:rsidR="00344ED3" w:rsidRPr="00480115" w:rsidRDefault="00344ED3" w:rsidP="00EA6C4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152A1C0" w14:textId="7230C158" w:rsidR="003869EA" w:rsidRDefault="00376C83" w:rsidP="00C73EA7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65670">
        <w:rPr>
          <w:rFonts w:ascii="Times New Roman" w:hAnsi="Times New Roman" w:cs="Times New Roman"/>
          <w:sz w:val="28"/>
          <w:szCs w:val="28"/>
        </w:rPr>
        <w:t xml:space="preserve"> </w:t>
      </w:r>
      <w:r w:rsidR="00565670" w:rsidRPr="00565670">
        <w:rPr>
          <w:rFonts w:ascii="Times New Roman" w:hAnsi="Times New Roman" w:cs="Times New Roman"/>
          <w:sz w:val="28"/>
          <w:szCs w:val="28"/>
        </w:rPr>
        <w:t>Утвердить</w:t>
      </w:r>
      <w:r w:rsidR="00565670">
        <w:rPr>
          <w:rFonts w:ascii="Times New Roman" w:hAnsi="Times New Roman" w:cs="Times New Roman"/>
          <w:sz w:val="28"/>
          <w:szCs w:val="28"/>
        </w:rPr>
        <w:t xml:space="preserve"> </w:t>
      </w:r>
      <w:r w:rsidR="00565670" w:rsidRPr="00565670">
        <w:rPr>
          <w:rFonts w:ascii="Times New Roman" w:hAnsi="Times New Roman" w:cs="Times New Roman"/>
          <w:sz w:val="28"/>
          <w:szCs w:val="28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</w:t>
      </w:r>
      <w:r w:rsidR="00565670">
        <w:rPr>
          <w:rFonts w:ascii="Times New Roman" w:hAnsi="Times New Roman" w:cs="Times New Roman"/>
          <w:sz w:val="28"/>
          <w:szCs w:val="28"/>
        </w:rPr>
        <w:t xml:space="preserve"> (</w:t>
      </w:r>
      <w:r w:rsidR="00DE466F">
        <w:rPr>
          <w:rFonts w:ascii="Times New Roman" w:hAnsi="Times New Roman" w:cs="Times New Roman"/>
          <w:sz w:val="28"/>
          <w:szCs w:val="28"/>
        </w:rPr>
        <w:t>прилагается</w:t>
      </w:r>
      <w:r w:rsidR="00565670">
        <w:rPr>
          <w:rFonts w:ascii="Times New Roman" w:hAnsi="Times New Roman" w:cs="Times New Roman"/>
          <w:sz w:val="28"/>
          <w:szCs w:val="28"/>
        </w:rPr>
        <w:t>)</w:t>
      </w:r>
      <w:r w:rsidR="00565670" w:rsidRPr="00565670">
        <w:rPr>
          <w:rFonts w:ascii="Times New Roman" w:hAnsi="Times New Roman" w:cs="Times New Roman"/>
          <w:sz w:val="28"/>
          <w:szCs w:val="28"/>
        </w:rPr>
        <w:t>.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C6502" w14:textId="1BE08184" w:rsidR="00DB1410" w:rsidRPr="00480115" w:rsidRDefault="00565670" w:rsidP="00565670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410">
        <w:rPr>
          <w:rFonts w:ascii="Times New Roman" w:hAnsi="Times New Roman" w:cs="Times New Roman"/>
          <w:sz w:val="28"/>
          <w:szCs w:val="28"/>
        </w:rPr>
        <w:t xml:space="preserve">.  </w:t>
      </w:r>
      <w:r w:rsidR="009C5CEA">
        <w:rPr>
          <w:rFonts w:ascii="Times New Roman" w:hAnsi="Times New Roman" w:cs="Times New Roman"/>
          <w:sz w:val="28"/>
          <w:szCs w:val="28"/>
        </w:rPr>
        <w:t>Управлению образования Администрации Рузского городского округа Московской области</w:t>
      </w:r>
      <w:r w:rsidRPr="003B053C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</w:t>
      </w:r>
      <w:r w:rsidR="00BB5009">
        <w:rPr>
          <w:rFonts w:ascii="Times New Roman" w:hAnsi="Times New Roman" w:cs="Times New Roman"/>
          <w:sz w:val="28"/>
          <w:szCs w:val="28"/>
        </w:rPr>
        <w:t xml:space="preserve"> </w:t>
      </w:r>
      <w:r w:rsidRPr="003B053C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A6E7AD" w14:textId="16BB2425" w:rsidR="002C5F39" w:rsidRPr="002C5F39" w:rsidRDefault="00BB5009" w:rsidP="00EA6C4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 Настоящее постановление вступает в силу с </w:t>
      </w:r>
      <w:r w:rsidR="00B96F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момента подписания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0312906C" w14:textId="0705F656" w:rsidR="002C5F39" w:rsidRPr="002C5F39" w:rsidRDefault="00BB5009" w:rsidP="00EA6C4C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C5F39"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869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</w:t>
      </w:r>
      <w:r w:rsidR="00FC7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5F39" w:rsidRPr="002C5F39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Московской области в сети «Интернет».</w:t>
      </w:r>
    </w:p>
    <w:p w14:paraId="016940DC" w14:textId="34D2FF35" w:rsidR="00632BC3" w:rsidRPr="00480115" w:rsidRDefault="002C5F39" w:rsidP="00EA6C4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0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C5F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8D7158C" w14:textId="4977A921" w:rsidR="00632BC3" w:rsidRDefault="00632BC3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0EA030FB" w14:textId="77777777" w:rsidR="00F6483F" w:rsidRPr="00480115" w:rsidRDefault="00F6483F" w:rsidP="00EA6C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14:paraId="5E20FBB6" w14:textId="36380B21" w:rsidR="00F6483F" w:rsidRPr="00F6483F" w:rsidRDefault="00F6483F" w:rsidP="00EA6C4C">
      <w:pPr>
        <w:spacing w:after="0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  <w:sectPr w:rsidR="00F6483F" w:rsidRPr="00F6483F" w:rsidSect="00DB1410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городского округа                 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="00EA6C4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</w:t>
      </w:r>
      <w:r w:rsidRPr="00F6483F">
        <w:rPr>
          <w:rFonts w:ascii="Times New Roman" w:eastAsia="Calibri" w:hAnsi="Times New Roman" w:cs="Times New Roman"/>
          <w:sz w:val="28"/>
          <w:szCs w:val="24"/>
          <w:lang w:eastAsia="ru-RU"/>
        </w:rPr>
        <w:t>Н.Н. Пархоменк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</w:p>
    <w:p w14:paraId="6C2A9743" w14:textId="77777777" w:rsidR="009E0500" w:rsidRDefault="009E0500" w:rsidP="00C7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2B8165" w14:textId="2368640E" w:rsidR="00AF3596" w:rsidRDefault="00C81ACD" w:rsidP="00EA6C4C">
      <w:pPr>
        <w:spacing w:after="0" w:line="240" w:lineRule="auto"/>
        <w:ind w:left="3539" w:firstLine="141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14:paraId="3A3F7612" w14:textId="616DB432" w:rsidR="00F76435" w:rsidRDefault="00C81ACD" w:rsidP="00AF3596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775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Рузского городского округа</w:t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C535201" w14:textId="6FFBD34D" w:rsidR="00F76435" w:rsidRPr="00F76435" w:rsidRDefault="00C81ACD" w:rsidP="00EA6C4C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A6C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76435" w:rsidRPr="00F76435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________</w:t>
      </w:r>
    </w:p>
    <w:p w14:paraId="1E172778" w14:textId="6488B5D2" w:rsidR="00AE52AD" w:rsidRPr="00480115" w:rsidRDefault="00AE52AD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Default="005D504B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19D797D" w14:textId="77777777" w:rsidR="00BB5009" w:rsidRPr="00480115" w:rsidRDefault="00BB5009" w:rsidP="00EA6C4C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65DAB8B" w14:textId="30AAFBA3" w:rsidR="003869EA" w:rsidRDefault="00565670" w:rsidP="00BF5E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5B5DC03C" w14:textId="77777777" w:rsidR="006F0525" w:rsidRDefault="006F0525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FE696" w14:textId="77777777" w:rsidR="00565670" w:rsidRDefault="00565670" w:rsidP="00EA6C4C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D3E50" w14:textId="6645B34B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Рузского городского округа Московской области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сертификатом).</w:t>
      </w:r>
    </w:p>
    <w:p w14:paraId="38AC85D0" w14:textId="58A7D328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уполномоченным органом в целях настоящих Правил понимается </w:t>
      </w:r>
      <w:r w:rsidR="009C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Рузского городского округа Московской области</w:t>
      </w:r>
      <w:r w:rsidR="00C61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лице </w:t>
      </w:r>
      <w:r w:rsidR="00C61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C61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61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услуги и (или) объем оказания таких услуг и установленными социальным заказом.</w:t>
      </w:r>
    </w:p>
    <w:p w14:paraId="4D96550D" w14:textId="68773CAA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исполнителем услуг в целях настоящих Правил понимаются юридическое лицо (кроме муниципального учреждения, учрежденного </w:t>
      </w:r>
      <w:r w:rsidR="00CA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Рузским городским округом Московской области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B49C16C" w14:textId="77777777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Иные понятия, применяемые в настоящих Правилах, используются в значениях, указанных в Федеральном законе.</w:t>
      </w:r>
    </w:p>
    <w:p w14:paraId="778DFCB6" w14:textId="562097E5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1D24BFF7" w14:textId="5642C5E0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</w:t>
      </w:r>
      <w:r w:rsidR="00BB5009">
        <w:rPr>
          <w:rFonts w:ascii="Times New Roman" w:hAnsi="Times New Roman"/>
          <w:sz w:val="28"/>
        </w:rPr>
        <w:t>государственной интегрированной</w:t>
      </w:r>
      <w:r w:rsidR="00FD78AC">
        <w:rPr>
          <w:rFonts w:ascii="Times New Roman" w:hAnsi="Times New Roman"/>
          <w:sz w:val="28"/>
        </w:rPr>
        <w:t xml:space="preserve"> информационной системы управления общественными финансами «Электронный бюджет»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25E5254C" w14:textId="54DD847B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</w:p>
    <w:p w14:paraId="62D4A1C9" w14:textId="4429BFDC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B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финансовым управлением Администрации Рузского городского округа Московской области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24F794F" w14:textId="36F8F076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муниципальной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</w:t>
      </w:r>
      <w:r w:rsidR="0054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="0054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услуг),  решения о формировании соответствующей информации, включаемой в реестр исполнителей муниципальной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0DED84A6" w14:textId="77777777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C068994" w14:textId="38583D03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</w:t>
      </w:r>
      <w:r w:rsidR="00BB5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Рузского городского округа Московской области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 потребителей).</w:t>
      </w:r>
    </w:p>
    <w:p w14:paraId="51D8D239" w14:textId="0DA9C4AF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0605BE6F" w14:textId="0C541668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</w:p>
    <w:p w14:paraId="2567671E" w14:textId="57489FA5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DE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r w:rsidR="00DE466F"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получения,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</w:p>
    <w:p w14:paraId="0AEBA59F" w14:textId="00D1D5D6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</w:p>
    <w:p w14:paraId="0D3D6F53" w14:textId="17563E04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</w:p>
    <w:p w14:paraId="08E47D3A" w14:textId="1659AF20" w:rsidR="00565670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C74AF7"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</w:p>
    <w:p w14:paraId="3223BE71" w14:textId="5E3C3199" w:rsidR="007D3FBD" w:rsidRPr="00565670" w:rsidRDefault="00565670" w:rsidP="0056567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="00C74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6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7D3FBD" w:rsidRPr="00565670" w:rsidSect="006F0525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DEBE" w14:textId="77777777" w:rsidR="006E2145" w:rsidRDefault="006E2145" w:rsidP="00D07079">
      <w:pPr>
        <w:spacing w:after="0" w:line="240" w:lineRule="auto"/>
      </w:pPr>
      <w:r>
        <w:separator/>
      </w:r>
    </w:p>
  </w:endnote>
  <w:endnote w:type="continuationSeparator" w:id="0">
    <w:p w14:paraId="6FD1F00C" w14:textId="77777777" w:rsidR="006E2145" w:rsidRDefault="006E2145" w:rsidP="00D07079">
      <w:pPr>
        <w:spacing w:after="0" w:line="240" w:lineRule="auto"/>
      </w:pPr>
      <w:r>
        <w:continuationSeparator/>
      </w:r>
    </w:p>
  </w:endnote>
  <w:endnote w:type="continuationNotice" w:id="1">
    <w:p w14:paraId="77B9A121" w14:textId="77777777" w:rsidR="006E2145" w:rsidRDefault="006E2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F0CB" w14:textId="77777777" w:rsidR="006E2145" w:rsidRDefault="006E2145" w:rsidP="00D07079">
      <w:pPr>
        <w:spacing w:after="0" w:line="240" w:lineRule="auto"/>
      </w:pPr>
      <w:r>
        <w:separator/>
      </w:r>
    </w:p>
  </w:footnote>
  <w:footnote w:type="continuationSeparator" w:id="0">
    <w:p w14:paraId="025618FF" w14:textId="77777777" w:rsidR="006E2145" w:rsidRDefault="006E2145" w:rsidP="00D07079">
      <w:pPr>
        <w:spacing w:after="0" w:line="240" w:lineRule="auto"/>
      </w:pPr>
      <w:r>
        <w:continuationSeparator/>
      </w:r>
    </w:p>
  </w:footnote>
  <w:footnote w:type="continuationNotice" w:id="1">
    <w:p w14:paraId="574CB357" w14:textId="77777777" w:rsidR="006E2145" w:rsidRDefault="006E21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053845">
    <w:abstractNumId w:val="4"/>
    <w:lvlOverride w:ilvl="0">
      <w:startOverride w:val="1"/>
    </w:lvlOverride>
  </w:num>
  <w:num w:numId="2" w16cid:durableId="1181309956">
    <w:abstractNumId w:val="1"/>
    <w:lvlOverride w:ilvl="0">
      <w:startOverride w:val="1"/>
    </w:lvlOverride>
  </w:num>
  <w:num w:numId="3" w16cid:durableId="1337225011">
    <w:abstractNumId w:val="7"/>
    <w:lvlOverride w:ilvl="0">
      <w:startOverride w:val="1"/>
    </w:lvlOverride>
  </w:num>
  <w:num w:numId="4" w16cid:durableId="1490710890">
    <w:abstractNumId w:val="0"/>
  </w:num>
  <w:num w:numId="5" w16cid:durableId="540628353">
    <w:abstractNumId w:val="9"/>
  </w:num>
  <w:num w:numId="6" w16cid:durableId="1611014579">
    <w:abstractNumId w:val="6"/>
  </w:num>
  <w:num w:numId="7" w16cid:durableId="1144666478">
    <w:abstractNumId w:val="8"/>
  </w:num>
  <w:num w:numId="8" w16cid:durableId="477235914">
    <w:abstractNumId w:val="2"/>
  </w:num>
  <w:num w:numId="9" w16cid:durableId="1603151773">
    <w:abstractNumId w:val="5"/>
  </w:num>
  <w:num w:numId="10" w16cid:durableId="2039697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34"/>
    <w:rsid w:val="000051A2"/>
    <w:rsid w:val="00007816"/>
    <w:rsid w:val="000102FA"/>
    <w:rsid w:val="0001575C"/>
    <w:rsid w:val="00017AE8"/>
    <w:rsid w:val="00024E97"/>
    <w:rsid w:val="000253F1"/>
    <w:rsid w:val="00026DFE"/>
    <w:rsid w:val="00027FFA"/>
    <w:rsid w:val="00030D20"/>
    <w:rsid w:val="00031670"/>
    <w:rsid w:val="00033D6F"/>
    <w:rsid w:val="00034C3C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1701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EFB"/>
    <w:rsid w:val="00192162"/>
    <w:rsid w:val="0019240E"/>
    <w:rsid w:val="00193F3E"/>
    <w:rsid w:val="00196F3F"/>
    <w:rsid w:val="00197234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566D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69B1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C5F3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B29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55BF"/>
    <w:rsid w:val="00376C83"/>
    <w:rsid w:val="003776DD"/>
    <w:rsid w:val="00377708"/>
    <w:rsid w:val="00385157"/>
    <w:rsid w:val="003869EA"/>
    <w:rsid w:val="00393486"/>
    <w:rsid w:val="003946F3"/>
    <w:rsid w:val="00394897"/>
    <w:rsid w:val="003A0FC9"/>
    <w:rsid w:val="003A1BD3"/>
    <w:rsid w:val="003A1F99"/>
    <w:rsid w:val="003B003E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D7624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3176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05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A5C00"/>
    <w:rsid w:val="004B1DD8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1AF9"/>
    <w:rsid w:val="005436A1"/>
    <w:rsid w:val="00544970"/>
    <w:rsid w:val="00546BB7"/>
    <w:rsid w:val="00550B3E"/>
    <w:rsid w:val="00552E62"/>
    <w:rsid w:val="005571A1"/>
    <w:rsid w:val="00560068"/>
    <w:rsid w:val="00560669"/>
    <w:rsid w:val="0056241C"/>
    <w:rsid w:val="00562698"/>
    <w:rsid w:val="00565670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5A1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6026"/>
    <w:rsid w:val="005F24CA"/>
    <w:rsid w:val="0060322A"/>
    <w:rsid w:val="006107BF"/>
    <w:rsid w:val="006108F7"/>
    <w:rsid w:val="00610931"/>
    <w:rsid w:val="00616F8B"/>
    <w:rsid w:val="00624D25"/>
    <w:rsid w:val="00625503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37E80"/>
    <w:rsid w:val="006403CE"/>
    <w:rsid w:val="0064281C"/>
    <w:rsid w:val="00652739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D33EA"/>
    <w:rsid w:val="006E2145"/>
    <w:rsid w:val="006E2F1B"/>
    <w:rsid w:val="006E4711"/>
    <w:rsid w:val="006E5478"/>
    <w:rsid w:val="006E58FD"/>
    <w:rsid w:val="006F0525"/>
    <w:rsid w:val="006F12F5"/>
    <w:rsid w:val="006F1C77"/>
    <w:rsid w:val="006F1DFA"/>
    <w:rsid w:val="00701C14"/>
    <w:rsid w:val="007023F0"/>
    <w:rsid w:val="0070522D"/>
    <w:rsid w:val="007104FB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7D0"/>
    <w:rsid w:val="0074798D"/>
    <w:rsid w:val="00753241"/>
    <w:rsid w:val="007549E3"/>
    <w:rsid w:val="007553C3"/>
    <w:rsid w:val="0075540B"/>
    <w:rsid w:val="007566BD"/>
    <w:rsid w:val="00762626"/>
    <w:rsid w:val="00763FCA"/>
    <w:rsid w:val="007670BF"/>
    <w:rsid w:val="00767221"/>
    <w:rsid w:val="007713A6"/>
    <w:rsid w:val="00773A83"/>
    <w:rsid w:val="007746B0"/>
    <w:rsid w:val="007754E5"/>
    <w:rsid w:val="00776794"/>
    <w:rsid w:val="00777ADF"/>
    <w:rsid w:val="0078184F"/>
    <w:rsid w:val="00781B7C"/>
    <w:rsid w:val="00790823"/>
    <w:rsid w:val="00791857"/>
    <w:rsid w:val="00793A8D"/>
    <w:rsid w:val="00796F8D"/>
    <w:rsid w:val="007973B5"/>
    <w:rsid w:val="0079760E"/>
    <w:rsid w:val="007A15D6"/>
    <w:rsid w:val="007A71BE"/>
    <w:rsid w:val="007B06B0"/>
    <w:rsid w:val="007B1522"/>
    <w:rsid w:val="007B2B44"/>
    <w:rsid w:val="007B3411"/>
    <w:rsid w:val="007B362F"/>
    <w:rsid w:val="007B588F"/>
    <w:rsid w:val="007B7E61"/>
    <w:rsid w:val="007C00FE"/>
    <w:rsid w:val="007C0B4E"/>
    <w:rsid w:val="007C1A87"/>
    <w:rsid w:val="007C1C33"/>
    <w:rsid w:val="007C1CA2"/>
    <w:rsid w:val="007C1F59"/>
    <w:rsid w:val="007C251E"/>
    <w:rsid w:val="007C412D"/>
    <w:rsid w:val="007C4B8E"/>
    <w:rsid w:val="007C67FB"/>
    <w:rsid w:val="007D2097"/>
    <w:rsid w:val="007D3FBD"/>
    <w:rsid w:val="007D436A"/>
    <w:rsid w:val="007D5CDC"/>
    <w:rsid w:val="007D6A25"/>
    <w:rsid w:val="007E0443"/>
    <w:rsid w:val="007E2895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27F76"/>
    <w:rsid w:val="00830CF7"/>
    <w:rsid w:val="00831A38"/>
    <w:rsid w:val="00836295"/>
    <w:rsid w:val="0083633A"/>
    <w:rsid w:val="00840C12"/>
    <w:rsid w:val="00842084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6B41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488D"/>
    <w:rsid w:val="008E5888"/>
    <w:rsid w:val="008E61BF"/>
    <w:rsid w:val="008E7176"/>
    <w:rsid w:val="008F00BB"/>
    <w:rsid w:val="008F0A10"/>
    <w:rsid w:val="008F5054"/>
    <w:rsid w:val="008F5D87"/>
    <w:rsid w:val="00907930"/>
    <w:rsid w:val="0091040A"/>
    <w:rsid w:val="009110B5"/>
    <w:rsid w:val="0091154E"/>
    <w:rsid w:val="00913151"/>
    <w:rsid w:val="00914936"/>
    <w:rsid w:val="00915F00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85F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5CEA"/>
    <w:rsid w:val="009C7AAF"/>
    <w:rsid w:val="009D093A"/>
    <w:rsid w:val="009D238D"/>
    <w:rsid w:val="009D5BFE"/>
    <w:rsid w:val="009E0146"/>
    <w:rsid w:val="009E0500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205EF"/>
    <w:rsid w:val="00A221CF"/>
    <w:rsid w:val="00A223B9"/>
    <w:rsid w:val="00A31CC5"/>
    <w:rsid w:val="00A32A4B"/>
    <w:rsid w:val="00A36120"/>
    <w:rsid w:val="00A36F15"/>
    <w:rsid w:val="00A37AA7"/>
    <w:rsid w:val="00A40AC9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0A31"/>
    <w:rsid w:val="00A902EE"/>
    <w:rsid w:val="00A90ECF"/>
    <w:rsid w:val="00A90F3C"/>
    <w:rsid w:val="00A92CD5"/>
    <w:rsid w:val="00A94A44"/>
    <w:rsid w:val="00A978A1"/>
    <w:rsid w:val="00AA1F4B"/>
    <w:rsid w:val="00AA5250"/>
    <w:rsid w:val="00AA6ABA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3596"/>
    <w:rsid w:val="00AF4938"/>
    <w:rsid w:val="00AF6728"/>
    <w:rsid w:val="00B0200B"/>
    <w:rsid w:val="00B03217"/>
    <w:rsid w:val="00B03954"/>
    <w:rsid w:val="00B20B49"/>
    <w:rsid w:val="00B22973"/>
    <w:rsid w:val="00B24B1E"/>
    <w:rsid w:val="00B308A4"/>
    <w:rsid w:val="00B30DDB"/>
    <w:rsid w:val="00B331B7"/>
    <w:rsid w:val="00B4561F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671E7"/>
    <w:rsid w:val="00B706F2"/>
    <w:rsid w:val="00B73618"/>
    <w:rsid w:val="00B7403E"/>
    <w:rsid w:val="00B778C2"/>
    <w:rsid w:val="00B80256"/>
    <w:rsid w:val="00B80FD7"/>
    <w:rsid w:val="00B8478C"/>
    <w:rsid w:val="00B91ADC"/>
    <w:rsid w:val="00B91E60"/>
    <w:rsid w:val="00B92335"/>
    <w:rsid w:val="00B92CF5"/>
    <w:rsid w:val="00B96667"/>
    <w:rsid w:val="00B969FB"/>
    <w:rsid w:val="00B96FA6"/>
    <w:rsid w:val="00BA03CE"/>
    <w:rsid w:val="00BA0CB7"/>
    <w:rsid w:val="00BA0E01"/>
    <w:rsid w:val="00BA24C5"/>
    <w:rsid w:val="00BA4C4E"/>
    <w:rsid w:val="00BA58A5"/>
    <w:rsid w:val="00BA64B2"/>
    <w:rsid w:val="00BB3EE1"/>
    <w:rsid w:val="00BB5009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E88"/>
    <w:rsid w:val="00BC76BB"/>
    <w:rsid w:val="00BD5FF9"/>
    <w:rsid w:val="00BE1849"/>
    <w:rsid w:val="00BE2DE4"/>
    <w:rsid w:val="00BE382B"/>
    <w:rsid w:val="00BE5F09"/>
    <w:rsid w:val="00BE647A"/>
    <w:rsid w:val="00BF07D0"/>
    <w:rsid w:val="00BF5EDA"/>
    <w:rsid w:val="00C04A5F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46630"/>
    <w:rsid w:val="00C47175"/>
    <w:rsid w:val="00C53E92"/>
    <w:rsid w:val="00C553B2"/>
    <w:rsid w:val="00C61987"/>
    <w:rsid w:val="00C711A4"/>
    <w:rsid w:val="00C71BDD"/>
    <w:rsid w:val="00C724D2"/>
    <w:rsid w:val="00C73EA7"/>
    <w:rsid w:val="00C74AF7"/>
    <w:rsid w:val="00C81ACD"/>
    <w:rsid w:val="00C83F42"/>
    <w:rsid w:val="00C843FE"/>
    <w:rsid w:val="00C877F5"/>
    <w:rsid w:val="00C91507"/>
    <w:rsid w:val="00C93DA8"/>
    <w:rsid w:val="00C94058"/>
    <w:rsid w:val="00C94B5A"/>
    <w:rsid w:val="00C97527"/>
    <w:rsid w:val="00C97E0B"/>
    <w:rsid w:val="00CA070D"/>
    <w:rsid w:val="00CA1DED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5612"/>
    <w:rsid w:val="00CC784E"/>
    <w:rsid w:val="00CE0429"/>
    <w:rsid w:val="00CE0910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18C"/>
    <w:rsid w:val="00D2683F"/>
    <w:rsid w:val="00D3164D"/>
    <w:rsid w:val="00D31BA7"/>
    <w:rsid w:val="00D40D0E"/>
    <w:rsid w:val="00D41F97"/>
    <w:rsid w:val="00D424B3"/>
    <w:rsid w:val="00D5006A"/>
    <w:rsid w:val="00D516C3"/>
    <w:rsid w:val="00D51A92"/>
    <w:rsid w:val="00D55A9D"/>
    <w:rsid w:val="00D56667"/>
    <w:rsid w:val="00D56A8D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410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466F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472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E34"/>
    <w:rsid w:val="00E94FC2"/>
    <w:rsid w:val="00EA0A51"/>
    <w:rsid w:val="00EA6C4C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65DC"/>
    <w:rsid w:val="00EF0CA7"/>
    <w:rsid w:val="00EF5066"/>
    <w:rsid w:val="00EF5819"/>
    <w:rsid w:val="00EF654E"/>
    <w:rsid w:val="00EF7CAA"/>
    <w:rsid w:val="00EF7E70"/>
    <w:rsid w:val="00F0315C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3468"/>
    <w:rsid w:val="00F4462E"/>
    <w:rsid w:val="00F44CCE"/>
    <w:rsid w:val="00F455D7"/>
    <w:rsid w:val="00F4640C"/>
    <w:rsid w:val="00F52AE8"/>
    <w:rsid w:val="00F53113"/>
    <w:rsid w:val="00F538DE"/>
    <w:rsid w:val="00F541EF"/>
    <w:rsid w:val="00F57949"/>
    <w:rsid w:val="00F61352"/>
    <w:rsid w:val="00F61CCA"/>
    <w:rsid w:val="00F639BA"/>
    <w:rsid w:val="00F6483F"/>
    <w:rsid w:val="00F7018C"/>
    <w:rsid w:val="00F70D89"/>
    <w:rsid w:val="00F74194"/>
    <w:rsid w:val="00F744B9"/>
    <w:rsid w:val="00F74C43"/>
    <w:rsid w:val="00F76435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3FB6"/>
    <w:rsid w:val="00FB4AB7"/>
    <w:rsid w:val="00FB4CDF"/>
    <w:rsid w:val="00FB7D64"/>
    <w:rsid w:val="00FC0254"/>
    <w:rsid w:val="00FC4E6D"/>
    <w:rsid w:val="00FC5076"/>
    <w:rsid w:val="00FC778C"/>
    <w:rsid w:val="00FC7A51"/>
    <w:rsid w:val="00FC7AF3"/>
    <w:rsid w:val="00FD0AA4"/>
    <w:rsid w:val="00FD710B"/>
    <w:rsid w:val="00FD78AC"/>
    <w:rsid w:val="00FE06D9"/>
    <w:rsid w:val="00FE1E77"/>
    <w:rsid w:val="00FE30D0"/>
    <w:rsid w:val="00FE367C"/>
    <w:rsid w:val="00FE3C91"/>
    <w:rsid w:val="00FE3D0C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51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051A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0051A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BD2-E79E-4F11-937B-92D6728C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Старший инспектор</cp:lastModifiedBy>
  <cp:revision>82</cp:revision>
  <cp:lastPrinted>2023-07-05T11:37:00Z</cp:lastPrinted>
  <dcterms:created xsi:type="dcterms:W3CDTF">2023-02-06T15:53:00Z</dcterms:created>
  <dcterms:modified xsi:type="dcterms:W3CDTF">2023-09-06T09:10:00Z</dcterms:modified>
</cp:coreProperties>
</file>