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632A" w14:textId="77777777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>Доклад председателя КСП Рузского городского округа</w:t>
      </w:r>
    </w:p>
    <w:p w14:paraId="74333CCD" w14:textId="77777777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о результатах внешней проверки отчета об исполнении бюджета за </w:t>
      </w:r>
      <w:r>
        <w:rPr>
          <w:rFonts w:ascii="Times New Roman" w:eastAsia="TimesNewRoman" w:hAnsi="Times New Roman"/>
          <w:b/>
          <w:sz w:val="26"/>
          <w:szCs w:val="26"/>
        </w:rPr>
        <w:t>2020</w:t>
      </w: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г.</w:t>
      </w:r>
    </w:p>
    <w:p w14:paraId="6CB07457" w14:textId="77777777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14:paraId="54A3F25B" w14:textId="385583C5" w:rsidR="007F0CCB" w:rsidRDefault="00FA4FFA" w:rsidP="007F0CC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D424F">
        <w:rPr>
          <w:rFonts w:ascii="Times New Roman" w:eastAsia="TimesNewRoman" w:hAnsi="Times New Roman"/>
          <w:sz w:val="26"/>
          <w:szCs w:val="26"/>
        </w:rPr>
        <w:t xml:space="preserve">Контрольно–счетная палата в соответствии с положениями бюджетного законодательства в установленные сроки провела внешнюю проверку отчета об исполнении бюджета </w:t>
      </w:r>
      <w:r>
        <w:rPr>
          <w:rFonts w:ascii="Times New Roman" w:eastAsia="TimesNew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за </w:t>
      </w:r>
      <w:r>
        <w:rPr>
          <w:rFonts w:ascii="Times New Roman" w:eastAsia="TimesNewRoman" w:hAnsi="Times New Roman"/>
          <w:sz w:val="26"/>
          <w:szCs w:val="26"/>
        </w:rPr>
        <w:t>2020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год, которая включала также и внешнюю проверку </w:t>
      </w:r>
      <w:r>
        <w:rPr>
          <w:rFonts w:ascii="Times New Roman" w:eastAsia="TimesNewRoman" w:hAnsi="Times New Roman"/>
          <w:sz w:val="26"/>
          <w:szCs w:val="26"/>
        </w:rPr>
        <w:t>7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главных распорядителей</w:t>
      </w:r>
      <w:r w:rsidR="002D58D9" w:rsidRPr="000D424F">
        <w:rPr>
          <w:rFonts w:ascii="Times New Roman" w:eastAsia="TimesNewRoman" w:hAnsi="Times New Roman"/>
          <w:sz w:val="26"/>
          <w:szCs w:val="26"/>
        </w:rPr>
        <w:t xml:space="preserve"> </w:t>
      </w:r>
      <w:r w:rsidR="007F0CCB">
        <w:rPr>
          <w:rFonts w:ascii="Times New Roman" w:eastAsia="TimesNewRoman" w:hAnsi="Times New Roman"/>
          <w:sz w:val="26"/>
          <w:szCs w:val="26"/>
        </w:rPr>
        <w:t xml:space="preserve">и </w:t>
      </w:r>
      <w:r w:rsidR="002D58D9" w:rsidRPr="000D424F">
        <w:rPr>
          <w:rFonts w:ascii="Times New Roman" w:eastAsia="TimesNewRoman" w:hAnsi="Times New Roman"/>
          <w:sz w:val="26"/>
          <w:szCs w:val="26"/>
        </w:rPr>
        <w:t>получателей бюджетных средств</w:t>
      </w:r>
      <w:r w:rsidR="002D58D9">
        <w:rPr>
          <w:rFonts w:ascii="Times New Roman" w:eastAsia="TimesNewRoman" w:hAnsi="Times New Roman"/>
          <w:sz w:val="26"/>
          <w:szCs w:val="26"/>
        </w:rPr>
        <w:t xml:space="preserve">, а также  </w:t>
      </w:r>
      <w:r w:rsidR="002D58D9" w:rsidRPr="002D58D9">
        <w:rPr>
          <w:rFonts w:ascii="Times New Roman" w:hAnsi="Times New Roman"/>
          <w:sz w:val="24"/>
          <w:szCs w:val="24"/>
        </w:rPr>
        <w:t>33 их подведомственных учреждений и МКУ «ЦБ МУ»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. </w:t>
      </w:r>
      <w:r w:rsidR="002D58D9" w:rsidRPr="002D58D9">
        <w:rPr>
          <w:rFonts w:ascii="Times New Roman" w:hAnsi="Times New Roman"/>
          <w:sz w:val="26"/>
          <w:szCs w:val="26"/>
        </w:rPr>
        <w:t xml:space="preserve">Сумма выявленных нарушений </w:t>
      </w:r>
      <w:r w:rsidR="002D58D9">
        <w:rPr>
          <w:rFonts w:ascii="Times New Roman" w:hAnsi="Times New Roman"/>
          <w:sz w:val="26"/>
          <w:szCs w:val="26"/>
        </w:rPr>
        <w:t>составил</w:t>
      </w:r>
      <w:r w:rsidR="007F0CCB">
        <w:rPr>
          <w:rFonts w:ascii="Times New Roman" w:hAnsi="Times New Roman"/>
          <w:sz w:val="26"/>
          <w:szCs w:val="26"/>
        </w:rPr>
        <w:t>а</w:t>
      </w:r>
      <w:r w:rsidR="002D58D9">
        <w:rPr>
          <w:rFonts w:ascii="Times New Roman" w:hAnsi="Times New Roman"/>
          <w:sz w:val="26"/>
          <w:szCs w:val="26"/>
        </w:rPr>
        <w:t xml:space="preserve"> </w:t>
      </w:r>
      <w:r w:rsidR="007F0CCB">
        <w:rPr>
          <w:rFonts w:ascii="Times New Roman" w:hAnsi="Times New Roman"/>
          <w:sz w:val="26"/>
          <w:szCs w:val="26"/>
        </w:rPr>
        <w:t>38 910,5</w:t>
      </w:r>
      <w:r w:rsidR="002D58D9" w:rsidRPr="002D58D9">
        <w:rPr>
          <w:rFonts w:ascii="Times New Roman" w:hAnsi="Times New Roman"/>
          <w:sz w:val="26"/>
          <w:szCs w:val="26"/>
        </w:rPr>
        <w:t xml:space="preserve"> тыс. рублей</w:t>
      </w:r>
      <w:r w:rsidR="007F0CCB">
        <w:rPr>
          <w:rFonts w:ascii="Times New Roman" w:hAnsi="Times New Roman"/>
          <w:sz w:val="26"/>
          <w:szCs w:val="26"/>
        </w:rPr>
        <w:t xml:space="preserve">, из них: </w:t>
      </w:r>
    </w:p>
    <w:p w14:paraId="161647DC" w14:textId="3142397B" w:rsidR="007F0CCB" w:rsidRPr="007F0CCB" w:rsidRDefault="007F0CCB" w:rsidP="007F0CC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F0CCB">
        <w:rPr>
          <w:rFonts w:ascii="Times New Roman" w:hAnsi="Times New Roman"/>
          <w:sz w:val="26"/>
          <w:szCs w:val="26"/>
        </w:rPr>
        <w:t>- нарушение требований к бухгалтерскому учету, повлекшее представление бухгалтерской отчетности, содержащей незначительное искажение показателей бухгалтерской отчетности на сумму 1 249,7 тыс. рублей;</w:t>
      </w:r>
    </w:p>
    <w:p w14:paraId="6FCF7F63" w14:textId="4513BFB8" w:rsidR="007F0CCB" w:rsidRDefault="007F0CCB" w:rsidP="007F0CC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F0CCB">
        <w:rPr>
          <w:rFonts w:ascii="Times New Roman" w:hAnsi="Times New Roman"/>
          <w:sz w:val="26"/>
          <w:szCs w:val="26"/>
        </w:rPr>
        <w:t>- нарушение порядка закрепления, находящегося в муниципальной собственности движимого имущества, на сумму 37 660,</w:t>
      </w:r>
      <w:proofErr w:type="gramStart"/>
      <w:r w:rsidRPr="007F0CCB">
        <w:rPr>
          <w:rFonts w:ascii="Times New Roman" w:hAnsi="Times New Roman"/>
          <w:sz w:val="26"/>
          <w:szCs w:val="26"/>
        </w:rPr>
        <w:t>8  тыс.</w:t>
      </w:r>
      <w:proofErr w:type="gramEnd"/>
      <w:r w:rsidRPr="007F0CCB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.</w:t>
      </w:r>
    </w:p>
    <w:p w14:paraId="7480257C" w14:textId="77D52579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 xml:space="preserve">Заключение на отчет, в котором дана оценка и сделаны выводы о результатах исполнения доходной и расходной частей бюджета </w:t>
      </w:r>
      <w:r>
        <w:rPr>
          <w:rFonts w:ascii="Times New Roman" w:eastAsia="TimesNew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eastAsia="TimesNewRoman" w:hAnsi="Times New Roman"/>
          <w:sz w:val="26"/>
          <w:szCs w:val="26"/>
        </w:rPr>
        <w:t>, дефицита</w:t>
      </w:r>
      <w:r w:rsidR="007F0CCB">
        <w:rPr>
          <w:rFonts w:ascii="Times New Roman" w:eastAsia="TimesNewRoman" w:hAnsi="Times New Roman"/>
          <w:sz w:val="26"/>
          <w:szCs w:val="26"/>
        </w:rPr>
        <w:t>/профицита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и муниципального долга </w:t>
      </w:r>
      <w:r>
        <w:rPr>
          <w:rFonts w:ascii="Times New Roman" w:eastAsia="TimesNewRoman" w:hAnsi="Times New Roman"/>
          <w:sz w:val="26"/>
          <w:szCs w:val="26"/>
        </w:rPr>
        <w:t xml:space="preserve">Рузского городского </w:t>
      </w:r>
      <w:r w:rsidRPr="00B777F9">
        <w:rPr>
          <w:rFonts w:ascii="Times New Roman" w:eastAsia="TimesNewRoman" w:hAnsi="Times New Roman"/>
          <w:sz w:val="26"/>
          <w:szCs w:val="26"/>
        </w:rPr>
        <w:t>округа 19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апреля направлено в Совет депутатов Рузского городского округа. </w:t>
      </w:r>
    </w:p>
    <w:p w14:paraId="732AF889" w14:textId="7777777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Итоговые результаты и оценка исполнения</w:t>
      </w:r>
      <w:r w:rsidRPr="000D424F">
        <w:rPr>
          <w:rFonts w:ascii="Times New Roman" w:hAnsi="Times New Roman"/>
          <w:sz w:val="26"/>
          <w:szCs w:val="26"/>
        </w:rPr>
        <w:t xml:space="preserve"> решения Совета депутатов о бюджете </w:t>
      </w:r>
      <w:r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2020</w:t>
      </w:r>
      <w:r w:rsidRPr="000D424F">
        <w:rPr>
          <w:rFonts w:ascii="Times New Roman" w:hAnsi="Times New Roman"/>
          <w:sz w:val="26"/>
          <w:szCs w:val="26"/>
        </w:rPr>
        <w:t xml:space="preserve"> год </w:t>
      </w:r>
      <w:r w:rsidRPr="000D424F">
        <w:rPr>
          <w:rFonts w:ascii="Times New Roman" w:hAnsi="Times New Roman"/>
          <w:b/>
          <w:sz w:val="26"/>
          <w:szCs w:val="26"/>
        </w:rPr>
        <w:t>содержатся в Заключении</w:t>
      </w:r>
      <w:r w:rsidRPr="000D424F">
        <w:rPr>
          <w:rFonts w:ascii="Times New Roman" w:hAnsi="Times New Roman"/>
          <w:sz w:val="26"/>
          <w:szCs w:val="26"/>
        </w:rPr>
        <w:t>.</w:t>
      </w:r>
    </w:p>
    <w:p w14:paraId="528D8E96" w14:textId="7777777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Обоснованность отклонения данных сводной бюджетной росписи от утвержденных в Решении о бюджете Контрольно-счетной палатой подтверждена</w:t>
      </w:r>
      <w:r w:rsidRPr="000D424F">
        <w:rPr>
          <w:rFonts w:ascii="Times New Roman" w:hAnsi="Times New Roman"/>
          <w:sz w:val="26"/>
          <w:szCs w:val="26"/>
        </w:rPr>
        <w:t xml:space="preserve">. </w:t>
      </w:r>
    </w:p>
    <w:p w14:paraId="1BA40336" w14:textId="4CDC9E75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sz w:val="26"/>
          <w:szCs w:val="26"/>
        </w:rPr>
        <w:t xml:space="preserve">Бюджет </w:t>
      </w:r>
      <w:r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2020</w:t>
      </w:r>
      <w:r w:rsidRPr="000D424F">
        <w:rPr>
          <w:rFonts w:ascii="Times New Roman" w:hAnsi="Times New Roman"/>
          <w:sz w:val="26"/>
          <w:szCs w:val="26"/>
        </w:rPr>
        <w:t xml:space="preserve"> год исполнен с общим объемом </w:t>
      </w:r>
      <w:r w:rsidRPr="004F3C0F">
        <w:rPr>
          <w:rFonts w:ascii="Times New Roman" w:hAnsi="Times New Roman"/>
          <w:sz w:val="26"/>
          <w:szCs w:val="26"/>
        </w:rPr>
        <w:t xml:space="preserve">доходов </w:t>
      </w:r>
      <w:r w:rsidRPr="004F3C0F">
        <w:rPr>
          <w:rFonts w:ascii="Times New Roman" w:hAnsi="Times New Roman"/>
          <w:b/>
          <w:sz w:val="26"/>
          <w:szCs w:val="26"/>
        </w:rPr>
        <w:t>4</w:t>
      </w:r>
      <w:r w:rsidR="00E15100">
        <w:rPr>
          <w:rFonts w:ascii="Times New Roman" w:hAnsi="Times New Roman"/>
          <w:b/>
          <w:sz w:val="26"/>
          <w:szCs w:val="26"/>
        </w:rPr>
        <w:t> 954,5</w:t>
      </w:r>
      <w:r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руб., из них собственные доходы </w:t>
      </w:r>
      <w:proofErr w:type="gramStart"/>
      <w:r w:rsidRPr="004F3C0F">
        <w:rPr>
          <w:rFonts w:ascii="Times New Roman" w:hAnsi="Times New Roman"/>
          <w:sz w:val="26"/>
          <w:szCs w:val="26"/>
        </w:rPr>
        <w:t xml:space="preserve">составляют  </w:t>
      </w:r>
      <w:r w:rsidR="00202A46" w:rsidRPr="00202A46">
        <w:rPr>
          <w:rFonts w:ascii="Times New Roman" w:hAnsi="Times New Roman"/>
          <w:b/>
          <w:bCs/>
          <w:sz w:val="26"/>
          <w:szCs w:val="26"/>
        </w:rPr>
        <w:t>35</w:t>
      </w:r>
      <w:proofErr w:type="gramEnd"/>
      <w:r w:rsidR="00202A46" w:rsidRPr="00202A46">
        <w:rPr>
          <w:rFonts w:ascii="Times New Roman" w:hAnsi="Times New Roman"/>
          <w:b/>
          <w:bCs/>
          <w:sz w:val="26"/>
          <w:szCs w:val="26"/>
        </w:rPr>
        <w:t>,0</w:t>
      </w:r>
      <w:r w:rsidRPr="00202A46">
        <w:rPr>
          <w:rFonts w:ascii="Times New Roman" w:hAnsi="Times New Roman"/>
          <w:b/>
          <w:bCs/>
          <w:sz w:val="26"/>
          <w:szCs w:val="26"/>
        </w:rPr>
        <w:t>%</w:t>
      </w:r>
      <w:r w:rsidRPr="004F3C0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2019</w:t>
      </w:r>
      <w:r w:rsidRPr="004F3C0F">
        <w:rPr>
          <w:rFonts w:ascii="Times New Roman" w:hAnsi="Times New Roman"/>
          <w:sz w:val="26"/>
          <w:szCs w:val="26"/>
        </w:rPr>
        <w:t>г.-</w:t>
      </w:r>
      <w:r w:rsidR="00202A46" w:rsidRPr="00202A46">
        <w:rPr>
          <w:rFonts w:ascii="Times New Roman" w:hAnsi="Times New Roman"/>
          <w:b/>
          <w:sz w:val="26"/>
          <w:szCs w:val="26"/>
        </w:rPr>
        <w:t xml:space="preserve"> 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37,5%, в 2018г - </w:t>
      </w:r>
      <w:r w:rsidRPr="00202A46">
        <w:rPr>
          <w:rFonts w:ascii="Times New Roman" w:hAnsi="Times New Roman"/>
          <w:bCs/>
          <w:sz w:val="26"/>
          <w:szCs w:val="26"/>
        </w:rPr>
        <w:t>44,6</w:t>
      </w:r>
      <w:r w:rsidRPr="004F3C0F">
        <w:rPr>
          <w:rFonts w:ascii="Times New Roman" w:hAnsi="Times New Roman"/>
          <w:sz w:val="26"/>
          <w:szCs w:val="26"/>
        </w:rPr>
        <w:t xml:space="preserve">%). </w:t>
      </w:r>
    </w:p>
    <w:p w14:paraId="7E1BE59C" w14:textId="5580D5BA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3C0F">
        <w:rPr>
          <w:rFonts w:ascii="Times New Roman" w:hAnsi="Times New Roman"/>
          <w:sz w:val="26"/>
          <w:szCs w:val="26"/>
        </w:rPr>
        <w:t>Расходная  часть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 исполнена в сумме </w:t>
      </w:r>
      <w:r w:rsidRPr="004F3C0F">
        <w:rPr>
          <w:rFonts w:ascii="Times New Roman" w:hAnsi="Times New Roman"/>
          <w:b/>
          <w:sz w:val="26"/>
          <w:szCs w:val="26"/>
        </w:rPr>
        <w:t>4</w:t>
      </w:r>
      <w:r w:rsidR="00E15100">
        <w:rPr>
          <w:rFonts w:ascii="Times New Roman" w:hAnsi="Times New Roman"/>
          <w:b/>
          <w:sz w:val="26"/>
          <w:szCs w:val="26"/>
        </w:rPr>
        <w:t> 922,1</w:t>
      </w:r>
      <w:r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 </w:t>
      </w:r>
    </w:p>
    <w:p w14:paraId="0F449E51" w14:textId="39BA4E2B" w:rsidR="00FA4FFA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4F3C0F">
        <w:rPr>
          <w:rFonts w:ascii="Times New Roman" w:hAnsi="Times New Roman"/>
          <w:sz w:val="26"/>
          <w:szCs w:val="26"/>
        </w:rPr>
        <w:t xml:space="preserve">Бюджет округа за </w:t>
      </w:r>
      <w:r>
        <w:rPr>
          <w:rFonts w:ascii="Times New Roman" w:hAnsi="Times New Roman"/>
          <w:sz w:val="26"/>
          <w:szCs w:val="26"/>
        </w:rPr>
        <w:t>2020</w:t>
      </w:r>
      <w:r w:rsidRPr="004F3C0F">
        <w:rPr>
          <w:rFonts w:ascii="Times New Roman" w:hAnsi="Times New Roman"/>
          <w:sz w:val="26"/>
          <w:szCs w:val="26"/>
        </w:rPr>
        <w:t xml:space="preserve"> год исполнен </w:t>
      </w:r>
      <w:proofErr w:type="gramStart"/>
      <w:r w:rsidRPr="004F3C0F">
        <w:rPr>
          <w:rFonts w:ascii="Times New Roman" w:hAnsi="Times New Roman"/>
          <w:sz w:val="26"/>
          <w:szCs w:val="26"/>
        </w:rPr>
        <w:t xml:space="preserve">с  </w:t>
      </w:r>
      <w:r w:rsidR="00202A46">
        <w:rPr>
          <w:rFonts w:ascii="Times New Roman" w:hAnsi="Times New Roman"/>
          <w:b/>
          <w:sz w:val="26"/>
          <w:szCs w:val="26"/>
        </w:rPr>
        <w:t>про</w:t>
      </w:r>
      <w:r w:rsidRPr="004F3C0F">
        <w:rPr>
          <w:rFonts w:ascii="Times New Roman" w:hAnsi="Times New Roman"/>
          <w:b/>
          <w:sz w:val="26"/>
          <w:szCs w:val="26"/>
        </w:rPr>
        <w:t>фицитом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в сумме </w:t>
      </w:r>
      <w:r w:rsidR="00202A46">
        <w:rPr>
          <w:rFonts w:ascii="Times New Roman" w:hAnsi="Times New Roman"/>
          <w:b/>
          <w:sz w:val="26"/>
          <w:szCs w:val="26"/>
        </w:rPr>
        <w:t>32,4</w:t>
      </w:r>
      <w:r>
        <w:rPr>
          <w:rFonts w:ascii="Times New Roman" w:hAnsi="Times New Roman"/>
          <w:sz w:val="26"/>
          <w:szCs w:val="26"/>
        </w:rPr>
        <w:t xml:space="preserve"> млн. рублей.</w:t>
      </w:r>
    </w:p>
    <w:p w14:paraId="567A3AA7" w14:textId="77777777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</w:p>
    <w:p w14:paraId="2A28FF79" w14:textId="7CDE0978" w:rsidR="00FA4FFA" w:rsidRPr="00AF2046" w:rsidRDefault="00FA4FFA" w:rsidP="00FA4F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AF204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2020</w:t>
      </w:r>
      <w:r w:rsidRPr="00AF2046">
        <w:rPr>
          <w:rFonts w:ascii="Times New Roman" w:hAnsi="Times New Roman"/>
          <w:sz w:val="26"/>
          <w:szCs w:val="26"/>
        </w:rPr>
        <w:t xml:space="preserve">г. расходы бюджета социальной направленности составляют 2 358,1 млн. руб., </w:t>
      </w:r>
      <w:r>
        <w:rPr>
          <w:rFonts w:ascii="Times New Roman" w:hAnsi="Times New Roman"/>
          <w:sz w:val="26"/>
          <w:szCs w:val="26"/>
        </w:rPr>
        <w:t>или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 w:rsidR="004E3857">
        <w:rPr>
          <w:rFonts w:ascii="Times New Roman" w:hAnsi="Times New Roman"/>
          <w:sz w:val="26"/>
          <w:szCs w:val="26"/>
        </w:rPr>
        <w:t>55,5</w:t>
      </w:r>
      <w:r w:rsidRPr="00AF2046">
        <w:rPr>
          <w:rFonts w:ascii="Times New Roman" w:hAnsi="Times New Roman"/>
          <w:sz w:val="26"/>
          <w:szCs w:val="26"/>
        </w:rPr>
        <w:t>% в общей сумме расходов (</w:t>
      </w:r>
      <w:r>
        <w:rPr>
          <w:rFonts w:ascii="Times New Roman" w:hAnsi="Times New Roman"/>
          <w:sz w:val="26"/>
          <w:szCs w:val="26"/>
        </w:rPr>
        <w:t>2019</w:t>
      </w:r>
      <w:r w:rsidRPr="00AF2046">
        <w:rPr>
          <w:rFonts w:ascii="Times New Roman" w:hAnsi="Times New Roman"/>
          <w:sz w:val="26"/>
          <w:szCs w:val="26"/>
        </w:rPr>
        <w:t>г. - 57,6%).</w:t>
      </w:r>
    </w:p>
    <w:p w14:paraId="01DD8087" w14:textId="39ED244A" w:rsidR="00FA4FFA" w:rsidRPr="00F645BA" w:rsidRDefault="00FA4FFA" w:rsidP="00FA4F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Расходы по социально значимым направлениям в целом исполнены на </w:t>
      </w:r>
      <w:r w:rsidR="004E3857">
        <w:rPr>
          <w:rFonts w:ascii="Times New Roman" w:hAnsi="Times New Roman"/>
          <w:sz w:val="26"/>
          <w:szCs w:val="26"/>
        </w:rPr>
        <w:t>92,8</w:t>
      </w:r>
      <w:r w:rsidRPr="00F645BA">
        <w:rPr>
          <w:rFonts w:ascii="Times New Roman" w:hAnsi="Times New Roman"/>
          <w:sz w:val="26"/>
          <w:szCs w:val="26"/>
        </w:rPr>
        <w:t>%</w:t>
      </w:r>
      <w:r w:rsidR="004E3857">
        <w:rPr>
          <w:rFonts w:ascii="Times New Roman" w:hAnsi="Times New Roman"/>
          <w:sz w:val="26"/>
          <w:szCs w:val="26"/>
        </w:rPr>
        <w:t xml:space="preserve"> от сводной бюджетной росписи</w:t>
      </w:r>
      <w:r w:rsidRPr="00F645BA">
        <w:rPr>
          <w:rFonts w:ascii="Times New Roman" w:hAnsi="Times New Roman"/>
          <w:sz w:val="26"/>
          <w:szCs w:val="26"/>
        </w:rPr>
        <w:t xml:space="preserve">.              </w:t>
      </w:r>
    </w:p>
    <w:p w14:paraId="118E5F5E" w14:textId="43E1D90B" w:rsidR="00BB1F6A" w:rsidRPr="00BB1F6A" w:rsidRDefault="00BB1F6A" w:rsidP="00BB1F6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  </w:t>
      </w:r>
      <w:r w:rsidRPr="00BB1F6A">
        <w:rPr>
          <w:rFonts w:ascii="Times New Roman" w:hAnsi="Times New Roman"/>
          <w:iCs/>
          <w:color w:val="000000"/>
          <w:sz w:val="26"/>
          <w:szCs w:val="26"/>
        </w:rPr>
        <w:t xml:space="preserve">В нарушение </w:t>
      </w:r>
      <w:r w:rsidRPr="00BB1F6A">
        <w:rPr>
          <w:rFonts w:ascii="Times New Roman" w:hAnsi="Times New Roman"/>
          <w:iCs/>
          <w:sz w:val="26"/>
          <w:szCs w:val="26"/>
        </w:rPr>
        <w:t xml:space="preserve">п.1 ст.179 БК РФ, </w:t>
      </w:r>
      <w:r w:rsidRPr="00BB1F6A">
        <w:rPr>
          <w:rFonts w:ascii="Times New Roman" w:hAnsi="Times New Roman"/>
          <w:iCs/>
          <w:color w:val="000000"/>
          <w:sz w:val="26"/>
          <w:szCs w:val="26"/>
        </w:rPr>
        <w:t>п. 23 Порядка разработки и реализации муниципальных программ, утвержденного Постановлением Администрации Рузского городского округа от 28.10.2019г. № 5093 отдельные муниципальные программы не приведены в соответствие с Решением о бюджете в рамках текущего года.</w:t>
      </w:r>
    </w:p>
    <w:p w14:paraId="1DED5791" w14:textId="4A5061B9" w:rsidR="00BB1F6A" w:rsidRPr="00BB1F6A" w:rsidRDefault="00BB1F6A" w:rsidP="00BB1F6A">
      <w:pPr>
        <w:widowControl w:val="0"/>
        <w:spacing w:after="0" w:line="240" w:lineRule="auto"/>
        <w:ind w:right="-61" w:firstLine="628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BB1F6A">
        <w:rPr>
          <w:rFonts w:ascii="Times New Roman" w:hAnsi="Times New Roman"/>
          <w:color w:val="000000"/>
          <w:spacing w:val="3"/>
          <w:sz w:val="26"/>
          <w:szCs w:val="26"/>
        </w:rPr>
        <w:t>В нарушение «Порядка разработки и реализации</w:t>
      </w:r>
      <w:r w:rsidRPr="00BB1F6A">
        <w:rPr>
          <w:rFonts w:ascii="Times New Roman" w:hAnsi="Times New Roman"/>
          <w:color w:val="000000"/>
          <w:spacing w:val="3"/>
          <w:sz w:val="26"/>
          <w:szCs w:val="26"/>
        </w:rPr>
        <w:br/>
        <w:t xml:space="preserve">муниципальных программ Рузского городского округа», утвержденного Постановлением Администрации Рузского городского округа от 28.10.2019 г. № 5093 в </w:t>
      </w:r>
      <w:r w:rsidRPr="00BB1F6A">
        <w:rPr>
          <w:rFonts w:ascii="Times New Roman" w:hAnsi="Times New Roman"/>
          <w:i/>
          <w:color w:val="000000"/>
          <w:spacing w:val="3"/>
          <w:sz w:val="26"/>
          <w:szCs w:val="26"/>
        </w:rPr>
        <w:t>муниципальной программе «</w:t>
      </w:r>
      <w:r w:rsidRPr="00BB1F6A">
        <w:rPr>
          <w:rFonts w:ascii="Times New Roman" w:eastAsia="Calibri" w:hAnsi="Times New Roman"/>
          <w:iCs/>
          <w:sz w:val="26"/>
          <w:szCs w:val="26"/>
        </w:rPr>
        <w:t>Развитие инженерной инфраструктуры и энергоэффективности</w:t>
      </w:r>
      <w:r w:rsidRPr="00BB1F6A">
        <w:rPr>
          <w:rFonts w:ascii="Times New Roman" w:hAnsi="Times New Roman"/>
          <w:i/>
          <w:color w:val="000000"/>
          <w:spacing w:val="3"/>
          <w:sz w:val="26"/>
          <w:szCs w:val="26"/>
        </w:rPr>
        <w:t>»</w:t>
      </w:r>
      <w:r w:rsidRPr="00BB1F6A">
        <w:rPr>
          <w:rFonts w:ascii="Times New Roman" w:hAnsi="Times New Roman"/>
          <w:color w:val="000000"/>
          <w:spacing w:val="3"/>
          <w:sz w:val="26"/>
          <w:szCs w:val="26"/>
        </w:rPr>
        <w:t xml:space="preserve"> (с изменениями) по подпрограмме 3. «</w:t>
      </w:r>
      <w:r w:rsidRPr="00BB1F6A">
        <w:rPr>
          <w:rFonts w:ascii="Times New Roman" w:eastAsia="Calibri" w:hAnsi="Times New Roman"/>
          <w:iCs/>
          <w:sz w:val="26"/>
          <w:szCs w:val="26"/>
        </w:rPr>
        <w:t>Создание условий для обеспечения качественными коммунальными услугами</w:t>
      </w:r>
      <w:r w:rsidRPr="00BB1F6A">
        <w:rPr>
          <w:rFonts w:ascii="Times New Roman" w:hAnsi="Times New Roman"/>
          <w:color w:val="000000"/>
          <w:spacing w:val="3"/>
          <w:sz w:val="26"/>
          <w:szCs w:val="26"/>
        </w:rPr>
        <w:t xml:space="preserve">» отсутствуют целевые показатели, планируемые результаты реализации данных мероприятий и методика расчета значений планируемых результатов. </w:t>
      </w:r>
    </w:p>
    <w:p w14:paraId="354514EB" w14:textId="27DC5EE1" w:rsidR="00BB1F6A" w:rsidRPr="00BB1F6A" w:rsidRDefault="00BB1F6A" w:rsidP="00BB1F6A">
      <w:pPr>
        <w:tabs>
          <w:tab w:val="left" w:pos="426"/>
        </w:tabs>
        <w:spacing w:after="0"/>
        <w:ind w:right="-61" w:firstLine="62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BB1F6A">
        <w:rPr>
          <w:rFonts w:ascii="Times New Roman" w:hAnsi="Times New Roman"/>
          <w:iCs/>
          <w:color w:val="000000"/>
          <w:sz w:val="26"/>
          <w:szCs w:val="26"/>
        </w:rPr>
        <w:t xml:space="preserve">В нарушение </w:t>
      </w:r>
      <w:proofErr w:type="spellStart"/>
      <w:r w:rsidRPr="00BB1F6A">
        <w:rPr>
          <w:rFonts w:ascii="Times New Roman" w:hAnsi="Times New Roman"/>
          <w:iCs/>
          <w:color w:val="000000"/>
          <w:sz w:val="26"/>
          <w:szCs w:val="26"/>
        </w:rPr>
        <w:t>п.п</w:t>
      </w:r>
      <w:proofErr w:type="spellEnd"/>
      <w:r w:rsidRPr="00BB1F6A">
        <w:rPr>
          <w:rFonts w:ascii="Times New Roman" w:hAnsi="Times New Roman"/>
          <w:iCs/>
          <w:color w:val="000000"/>
          <w:sz w:val="26"/>
          <w:szCs w:val="26"/>
        </w:rPr>
        <w:t xml:space="preserve">. 7 п. 5 раздела 2 «Требования к структуре муниципальной программы» Порядка разработки и реализации муниципальных программ, утвержденного Постановлением Администрации Рузского городского округа от 28.10.2019г. № 5093 в муниципальной программе </w:t>
      </w:r>
      <w:r w:rsidRPr="00BB1F6A">
        <w:rPr>
          <w:rFonts w:ascii="Times New Roman" w:hAnsi="Times New Roman"/>
          <w:bCs/>
          <w:color w:val="000000"/>
          <w:spacing w:val="3"/>
          <w:sz w:val="26"/>
          <w:szCs w:val="26"/>
        </w:rPr>
        <w:t>«Развитие и функционирование дорожно-транспортного комплекса»</w:t>
      </w:r>
      <w:r w:rsidRPr="00BB1F6A">
        <w:rPr>
          <w:rFonts w:ascii="Times New Roman" w:hAnsi="Times New Roman"/>
          <w:iCs/>
          <w:color w:val="000000"/>
          <w:sz w:val="26"/>
          <w:szCs w:val="26"/>
        </w:rPr>
        <w:t xml:space="preserve"> отсутствует Адресный перечень капитального ремонта (ремонта) объектов муниципальной собственности по утвержденной форме, финансирование которых предусмотрено мероприятиями программы.</w:t>
      </w:r>
    </w:p>
    <w:p w14:paraId="36403A89" w14:textId="5C3D5BBC" w:rsidR="00BB1F6A" w:rsidRPr="00BB1F6A" w:rsidRDefault="00BB1F6A" w:rsidP="00BB1F6A">
      <w:pPr>
        <w:tabs>
          <w:tab w:val="left" w:pos="426"/>
        </w:tabs>
        <w:spacing w:after="0"/>
        <w:ind w:right="64" w:firstLine="628"/>
        <w:jc w:val="both"/>
        <w:rPr>
          <w:rFonts w:ascii="Times New Roman" w:hAnsi="Times New Roman"/>
          <w:sz w:val="26"/>
          <w:szCs w:val="26"/>
        </w:rPr>
      </w:pPr>
      <w:r w:rsidRPr="00BB1F6A"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 Кроме того, проведенной проверкой </w:t>
      </w:r>
      <w:r w:rsidRPr="00BB1F6A">
        <w:rPr>
          <w:rFonts w:ascii="Times New Roman" w:hAnsi="Times New Roman"/>
          <w:sz w:val="26"/>
          <w:szCs w:val="26"/>
        </w:rPr>
        <w:t>Главного распорядителя бюджетных средств Управления образования Администрации Рузского городского округа и его подведомственных учреждений, установлено, что в нарушение ст. 123.22 Гражданского Кодекса Российской Федерации Муниципальная автономная общеобразовательная организация «Средняя общеобразовательная школа №3 г. Рузы» имеет в названии некорректную организационно-правовую форму юридического лица.</w:t>
      </w:r>
      <w:r w:rsidRPr="00BB1F6A">
        <w:rPr>
          <w:rFonts w:ascii="Times New Roman" w:hAnsi="Times New Roman"/>
          <w:b/>
          <w:sz w:val="26"/>
          <w:szCs w:val="26"/>
        </w:rPr>
        <w:t xml:space="preserve"> </w:t>
      </w:r>
      <w:r w:rsidRPr="00BB1F6A">
        <w:rPr>
          <w:rFonts w:ascii="Times New Roman" w:hAnsi="Times New Roman"/>
          <w:sz w:val="26"/>
          <w:szCs w:val="26"/>
        </w:rPr>
        <w:t>Фактически МАОО «СОШ № 3 г. Рузы» является муниципальным автономным</w:t>
      </w:r>
      <w:r w:rsidRPr="00BB1F6A">
        <w:rPr>
          <w:rFonts w:ascii="Times New Roman" w:hAnsi="Times New Roman"/>
          <w:b/>
          <w:sz w:val="26"/>
          <w:szCs w:val="26"/>
        </w:rPr>
        <w:t xml:space="preserve"> учреждением, а не организацией,</w:t>
      </w:r>
      <w:r w:rsidRPr="00BB1F6A">
        <w:rPr>
          <w:rFonts w:ascii="Times New Roman" w:hAnsi="Times New Roman"/>
          <w:sz w:val="26"/>
          <w:szCs w:val="26"/>
        </w:rPr>
        <w:t xml:space="preserve"> так как</w:t>
      </w:r>
      <w:r w:rsidRPr="00BB1F6A">
        <w:rPr>
          <w:rFonts w:ascii="Times New Roman" w:hAnsi="Times New Roman"/>
          <w:b/>
          <w:sz w:val="26"/>
          <w:szCs w:val="26"/>
        </w:rPr>
        <w:t xml:space="preserve"> </w:t>
      </w:r>
      <w:r w:rsidRPr="00BB1F6A">
        <w:rPr>
          <w:rFonts w:ascii="Times New Roman" w:hAnsi="Times New Roman"/>
          <w:sz w:val="26"/>
          <w:szCs w:val="26"/>
        </w:rPr>
        <w:t>осуществляет свою деятельность в соответствии с Федеральным законом № 174-ФЗ "Об автономных учреждениях" и выполняет муниципальное задание на оказание муниципальных услуг, получая на это финансовое обеспечения в виде субсидии на выполнение муниципального задания. Кроме того, в соответствии с Уставом организации Учредитель закрепляет за ними муниципальное имущество на праве оперативного управления, оставаясь его собственником.</w:t>
      </w:r>
    </w:p>
    <w:p w14:paraId="094DEEA2" w14:textId="3D39FE03" w:rsidR="00CA73D9" w:rsidRPr="00B26EF4" w:rsidRDefault="00FA4FFA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B26EF4">
        <w:rPr>
          <w:rFonts w:ascii="Times New Roman" w:hAnsi="Times New Roman"/>
          <w:sz w:val="26"/>
          <w:szCs w:val="26"/>
        </w:rPr>
        <w:t>Источники финансирования дефицита бюджета Рузского городского округа соответствуют требованиям законодательства</w:t>
      </w:r>
      <w:r w:rsidR="00B26EF4">
        <w:rPr>
          <w:rFonts w:ascii="Times New Roman" w:hAnsi="Times New Roman"/>
          <w:sz w:val="26"/>
          <w:szCs w:val="26"/>
        </w:rPr>
        <w:t>.</w:t>
      </w:r>
    </w:p>
    <w:p w14:paraId="5A27BB38" w14:textId="5E255134" w:rsidR="00FA4FFA" w:rsidRPr="00F645BA" w:rsidRDefault="00CA73D9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A4FFA" w:rsidRPr="00F645BA">
        <w:rPr>
          <w:rFonts w:ascii="Times New Roman" w:hAnsi="Times New Roman"/>
          <w:sz w:val="26"/>
          <w:szCs w:val="26"/>
        </w:rPr>
        <w:t>тражение в бюджете средств погашения муниципальных заимствований соответствует сведениям долговой книги Рузского городского округа.</w:t>
      </w:r>
    </w:p>
    <w:p w14:paraId="41463AAC" w14:textId="20C5501F" w:rsidR="00FA4FFA" w:rsidRPr="00F645BA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По состоянию на 1 января </w:t>
      </w:r>
      <w:r>
        <w:rPr>
          <w:rFonts w:ascii="Times New Roman" w:hAnsi="Times New Roman"/>
          <w:sz w:val="26"/>
          <w:szCs w:val="26"/>
        </w:rPr>
        <w:t>2020</w:t>
      </w:r>
      <w:r w:rsidRPr="00F645BA">
        <w:rPr>
          <w:rFonts w:ascii="Times New Roman" w:hAnsi="Times New Roman"/>
          <w:sz w:val="26"/>
          <w:szCs w:val="26"/>
        </w:rPr>
        <w:t xml:space="preserve"> года муниципальный долг </w:t>
      </w:r>
      <w:r w:rsidR="004E3857">
        <w:rPr>
          <w:rFonts w:ascii="Times New Roman" w:hAnsi="Times New Roman"/>
          <w:sz w:val="26"/>
          <w:szCs w:val="26"/>
        </w:rPr>
        <w:t xml:space="preserve">составлял </w:t>
      </w:r>
      <w:r w:rsidR="004E3857" w:rsidRPr="00F645BA">
        <w:rPr>
          <w:rFonts w:ascii="Times New Roman" w:hAnsi="Times New Roman"/>
          <w:sz w:val="26"/>
          <w:szCs w:val="26"/>
        </w:rPr>
        <w:t>119 212,0</w:t>
      </w:r>
      <w:r w:rsidR="004E3857">
        <w:rPr>
          <w:rFonts w:ascii="Times New Roman" w:hAnsi="Times New Roman"/>
          <w:sz w:val="26"/>
          <w:szCs w:val="26"/>
        </w:rPr>
        <w:t xml:space="preserve"> тыс. рублей</w:t>
      </w:r>
      <w:r w:rsidRPr="00F645BA">
        <w:rPr>
          <w:rFonts w:ascii="Times New Roman" w:hAnsi="Times New Roman"/>
          <w:sz w:val="26"/>
          <w:szCs w:val="26"/>
        </w:rPr>
        <w:t>, по состоянию на 01.01.</w:t>
      </w:r>
      <w:r>
        <w:rPr>
          <w:rFonts w:ascii="Times New Roman" w:hAnsi="Times New Roman"/>
          <w:sz w:val="26"/>
          <w:szCs w:val="26"/>
        </w:rPr>
        <w:t>2021</w:t>
      </w:r>
      <w:r w:rsidRPr="00F645BA">
        <w:rPr>
          <w:rFonts w:ascii="Times New Roman" w:hAnsi="Times New Roman"/>
          <w:sz w:val="26"/>
          <w:szCs w:val="26"/>
        </w:rPr>
        <w:t xml:space="preserve">г. он составляет </w:t>
      </w:r>
      <w:r w:rsidR="004E3857">
        <w:rPr>
          <w:rFonts w:ascii="Times New Roman" w:hAnsi="Times New Roman"/>
          <w:sz w:val="26"/>
          <w:szCs w:val="26"/>
        </w:rPr>
        <w:t xml:space="preserve">198 300,0 </w:t>
      </w:r>
      <w:r w:rsidRPr="00F645BA">
        <w:rPr>
          <w:rFonts w:ascii="Times New Roman" w:hAnsi="Times New Roman"/>
          <w:sz w:val="26"/>
          <w:szCs w:val="26"/>
        </w:rPr>
        <w:t>тыс. рублей</w:t>
      </w:r>
      <w:r w:rsidR="005124F4">
        <w:rPr>
          <w:rFonts w:ascii="Times New Roman" w:hAnsi="Times New Roman"/>
          <w:sz w:val="26"/>
          <w:szCs w:val="26"/>
        </w:rPr>
        <w:t xml:space="preserve"> (увеличился на 79 100,0 тыс. рублей)</w:t>
      </w:r>
      <w:r w:rsidRPr="00F645BA">
        <w:rPr>
          <w:rFonts w:ascii="Times New Roman" w:hAnsi="Times New Roman"/>
          <w:sz w:val="26"/>
          <w:szCs w:val="26"/>
        </w:rPr>
        <w:t>.</w:t>
      </w:r>
    </w:p>
    <w:p w14:paraId="3E459E78" w14:textId="0B6A99B8" w:rsidR="00FA4FFA" w:rsidRPr="00867F17" w:rsidRDefault="00FA4FFA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 xml:space="preserve">Общий объем дебиторской задолженности по отчетам </w:t>
      </w:r>
      <w:r w:rsidR="00286062" w:rsidRPr="00867F17">
        <w:rPr>
          <w:rFonts w:ascii="Times New Roman" w:hAnsi="Times New Roman"/>
          <w:sz w:val="26"/>
          <w:szCs w:val="26"/>
        </w:rPr>
        <w:t>бюджетополучателей по</w:t>
      </w:r>
      <w:r w:rsidRPr="00867F17">
        <w:rPr>
          <w:rFonts w:ascii="Times New Roman" w:hAnsi="Times New Roman"/>
          <w:sz w:val="26"/>
          <w:szCs w:val="26"/>
        </w:rPr>
        <w:t xml:space="preserve"> состоянию на 01.01.</w:t>
      </w:r>
      <w:r>
        <w:rPr>
          <w:rFonts w:ascii="Times New Roman" w:hAnsi="Times New Roman"/>
          <w:sz w:val="26"/>
          <w:szCs w:val="26"/>
        </w:rPr>
        <w:t>2021</w:t>
      </w:r>
      <w:r w:rsidRPr="00867F17">
        <w:rPr>
          <w:rFonts w:ascii="Times New Roman" w:hAnsi="Times New Roman"/>
          <w:sz w:val="26"/>
          <w:szCs w:val="26"/>
        </w:rPr>
        <w:t xml:space="preserve"> года увеличился на </w:t>
      </w:r>
      <w:r w:rsidR="00B11A7F">
        <w:rPr>
          <w:rFonts w:ascii="Times New Roman" w:hAnsi="Times New Roman"/>
          <w:sz w:val="26"/>
          <w:szCs w:val="26"/>
        </w:rPr>
        <w:t>2 791 535,1</w:t>
      </w:r>
      <w:r w:rsidRPr="00867F17">
        <w:rPr>
          <w:rFonts w:ascii="Times New Roman" w:hAnsi="Times New Roman"/>
          <w:sz w:val="26"/>
          <w:szCs w:val="26"/>
        </w:rPr>
        <w:t xml:space="preserve"> тыс. рублей и составил </w:t>
      </w:r>
      <w:r w:rsidR="00B11A7F">
        <w:rPr>
          <w:rFonts w:ascii="Times New Roman" w:hAnsi="Times New Roman"/>
          <w:sz w:val="26"/>
          <w:szCs w:val="26"/>
        </w:rPr>
        <w:t>4 362 608,</w:t>
      </w:r>
      <w:r w:rsidR="00286062">
        <w:rPr>
          <w:rFonts w:ascii="Times New Roman" w:hAnsi="Times New Roman"/>
          <w:sz w:val="26"/>
          <w:szCs w:val="26"/>
        </w:rPr>
        <w:t>0</w:t>
      </w:r>
      <w:r w:rsidR="00286062" w:rsidRPr="00867F17">
        <w:rPr>
          <w:rFonts w:ascii="Times New Roman" w:hAnsi="Times New Roman"/>
          <w:sz w:val="26"/>
          <w:szCs w:val="26"/>
        </w:rPr>
        <w:t xml:space="preserve"> тыс.</w:t>
      </w:r>
      <w:r w:rsidRPr="00867F17">
        <w:rPr>
          <w:rFonts w:ascii="Times New Roman" w:hAnsi="Times New Roman"/>
          <w:sz w:val="26"/>
          <w:szCs w:val="26"/>
        </w:rPr>
        <w:t xml:space="preserve"> рублей или </w:t>
      </w:r>
      <w:r w:rsidR="00B11A7F">
        <w:rPr>
          <w:rFonts w:ascii="Times New Roman" w:hAnsi="Times New Roman"/>
          <w:sz w:val="26"/>
          <w:szCs w:val="26"/>
        </w:rPr>
        <w:t>88,6</w:t>
      </w:r>
      <w:r w:rsidRPr="00867F17">
        <w:rPr>
          <w:rFonts w:ascii="Times New Roman" w:hAnsi="Times New Roman"/>
          <w:sz w:val="26"/>
          <w:szCs w:val="26"/>
        </w:rPr>
        <w:t xml:space="preserve">% от кассовых расходов </w:t>
      </w:r>
      <w:r>
        <w:rPr>
          <w:rFonts w:ascii="Times New Roman" w:hAnsi="Times New Roman"/>
          <w:sz w:val="26"/>
          <w:szCs w:val="26"/>
        </w:rPr>
        <w:t>2020</w:t>
      </w:r>
      <w:r w:rsidRPr="00867F17">
        <w:rPr>
          <w:rFonts w:ascii="Times New Roman" w:hAnsi="Times New Roman"/>
          <w:sz w:val="26"/>
          <w:szCs w:val="26"/>
        </w:rPr>
        <w:t xml:space="preserve"> года.</w:t>
      </w:r>
    </w:p>
    <w:p w14:paraId="0FDD2E19" w14:textId="69A0C535" w:rsidR="00FA4FFA" w:rsidRPr="00867F17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 xml:space="preserve">Сумма </w:t>
      </w:r>
      <w:r w:rsidRPr="00867F17">
        <w:rPr>
          <w:rFonts w:ascii="Times New Roman" w:hAnsi="Times New Roman"/>
          <w:b/>
          <w:sz w:val="26"/>
          <w:szCs w:val="26"/>
        </w:rPr>
        <w:t>кредиторской</w:t>
      </w:r>
      <w:r w:rsidRPr="00867F17">
        <w:rPr>
          <w:rFonts w:ascii="Times New Roman" w:hAnsi="Times New Roman"/>
          <w:sz w:val="26"/>
          <w:szCs w:val="26"/>
        </w:rPr>
        <w:t xml:space="preserve"> задолженности </w:t>
      </w:r>
      <w:bookmarkStart w:id="1" w:name="_Hlk10026616"/>
      <w:r w:rsidRPr="00867F17">
        <w:rPr>
          <w:rFonts w:ascii="Times New Roman" w:hAnsi="Times New Roman"/>
          <w:sz w:val="26"/>
          <w:szCs w:val="26"/>
        </w:rPr>
        <w:t xml:space="preserve">по отчетам бюджетополучателей </w:t>
      </w:r>
      <w:bookmarkEnd w:id="1"/>
      <w:r w:rsidRPr="00867F17">
        <w:rPr>
          <w:rFonts w:ascii="Times New Roman" w:hAnsi="Times New Roman"/>
          <w:sz w:val="26"/>
          <w:szCs w:val="26"/>
        </w:rPr>
        <w:t>на 01.01.</w:t>
      </w:r>
      <w:r>
        <w:rPr>
          <w:rFonts w:ascii="Times New Roman" w:hAnsi="Times New Roman"/>
          <w:sz w:val="26"/>
          <w:szCs w:val="26"/>
        </w:rPr>
        <w:t>2021</w:t>
      </w:r>
      <w:r w:rsidRPr="00867F17">
        <w:rPr>
          <w:rFonts w:ascii="Times New Roman" w:hAnsi="Times New Roman"/>
          <w:sz w:val="26"/>
          <w:szCs w:val="26"/>
        </w:rPr>
        <w:t xml:space="preserve">г. составила </w:t>
      </w:r>
      <w:r w:rsidR="00B11A7F">
        <w:rPr>
          <w:rFonts w:ascii="Times New Roman" w:hAnsi="Times New Roman"/>
          <w:sz w:val="26"/>
          <w:szCs w:val="26"/>
        </w:rPr>
        <w:t>556 717,3</w:t>
      </w:r>
      <w:r w:rsidRPr="00867F17">
        <w:rPr>
          <w:rFonts w:ascii="Times New Roman" w:hAnsi="Times New Roman"/>
          <w:sz w:val="26"/>
          <w:szCs w:val="26"/>
        </w:rPr>
        <w:t xml:space="preserve"> тыс. рублей, что на </w:t>
      </w:r>
      <w:r w:rsidR="00B11A7F">
        <w:rPr>
          <w:rFonts w:ascii="Times New Roman" w:hAnsi="Times New Roman"/>
          <w:sz w:val="26"/>
          <w:szCs w:val="26"/>
        </w:rPr>
        <w:t>220 503,1</w:t>
      </w:r>
      <w:r w:rsidRPr="00867F17">
        <w:rPr>
          <w:rFonts w:ascii="Times New Roman" w:hAnsi="Times New Roman"/>
          <w:sz w:val="26"/>
          <w:szCs w:val="26"/>
        </w:rPr>
        <w:t xml:space="preserve"> тыс. рублей </w:t>
      </w:r>
      <w:r w:rsidR="00B11A7F">
        <w:rPr>
          <w:rFonts w:ascii="Times New Roman" w:hAnsi="Times New Roman"/>
          <w:sz w:val="26"/>
          <w:szCs w:val="26"/>
        </w:rPr>
        <w:t>бол</w:t>
      </w:r>
      <w:r w:rsidRPr="00867F17">
        <w:rPr>
          <w:rFonts w:ascii="Times New Roman" w:hAnsi="Times New Roman"/>
          <w:sz w:val="26"/>
          <w:szCs w:val="26"/>
        </w:rPr>
        <w:t>ьше суммы по состоянию на начало года (</w:t>
      </w:r>
      <w:r w:rsidR="00B11A7F">
        <w:rPr>
          <w:rFonts w:ascii="Times New Roman" w:hAnsi="Times New Roman"/>
          <w:sz w:val="26"/>
          <w:szCs w:val="26"/>
        </w:rPr>
        <w:t>336 214,2</w:t>
      </w:r>
      <w:r w:rsidRPr="00867F17">
        <w:rPr>
          <w:rFonts w:ascii="Times New Roman" w:hAnsi="Times New Roman"/>
          <w:sz w:val="26"/>
          <w:szCs w:val="26"/>
        </w:rPr>
        <w:t xml:space="preserve"> тыс. рублей).  </w:t>
      </w:r>
    </w:p>
    <w:p w14:paraId="333E3A04" w14:textId="77777777" w:rsidR="00FA4FFA" w:rsidRPr="00B11A7F" w:rsidRDefault="00FA4FFA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7544897C" w14:textId="77777777" w:rsidR="00FA4FFA" w:rsidRPr="005E0BAC" w:rsidRDefault="00FA4FFA" w:rsidP="00FA4FF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sz w:val="26"/>
          <w:szCs w:val="26"/>
        </w:rPr>
      </w:pPr>
      <w:r w:rsidRPr="005E0BAC">
        <w:rPr>
          <w:rFonts w:ascii="Times New Roman" w:hAnsi="Times New Roman"/>
          <w:sz w:val="26"/>
          <w:szCs w:val="26"/>
        </w:rPr>
        <w:t>Основные показатели годового отчета об исполнении бюджета Рузского городского округа за 2020 год соответствуют показателям бюджетной отчетности главных распорядителей бюджетных средств Рузского городского округа, притом, что п</w:t>
      </w:r>
      <w:r w:rsidRPr="005E0BAC">
        <w:rPr>
          <w:rFonts w:ascii="Times New Roman" w:hAnsi="Times New Roman"/>
          <w:bCs/>
          <w:sz w:val="26"/>
          <w:szCs w:val="26"/>
        </w:rPr>
        <w:t>о результатам внешней проверки отчётности главных распорядителей бюджетных средств установлены отдельные недостатки по заполнению форм годовой бюджетной отчетности.</w:t>
      </w:r>
    </w:p>
    <w:p w14:paraId="615B58AD" w14:textId="77777777" w:rsidR="00FA4FFA" w:rsidRPr="00D328D0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5E0BAC">
        <w:rPr>
          <w:rFonts w:ascii="Times New Roman" w:hAnsi="Times New Roman"/>
          <w:sz w:val="26"/>
          <w:szCs w:val="26"/>
        </w:rPr>
        <w:t>КСП отмечает, что данные</w:t>
      </w:r>
      <w:r w:rsidRPr="00D328D0">
        <w:rPr>
          <w:rFonts w:ascii="Times New Roman" w:hAnsi="Times New Roman"/>
          <w:sz w:val="26"/>
          <w:szCs w:val="26"/>
        </w:rPr>
        <w:t xml:space="preserve"> недостатки не повлияли на итоговые значения основных финансовых показателей бюджета, а свидетельствуют о нарушении требований, предъявляемых к применению правил ведения бухгалтерского учета и составления бухгалтерской отчетности, установленных инструкцией Минфина России № 191н</w:t>
      </w:r>
    </w:p>
    <w:p w14:paraId="0865BDCB" w14:textId="77777777" w:rsidR="00FA4FFA" w:rsidRPr="00696460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422EB929" w14:textId="77777777" w:rsidR="00FA4FFA" w:rsidRPr="00DD30A9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t xml:space="preserve">Внешняя проверка исполнения бюджета Рузского городского округа за </w:t>
      </w:r>
      <w:r>
        <w:rPr>
          <w:rFonts w:ascii="Times New Roman" w:hAnsi="Times New Roman"/>
          <w:b/>
          <w:sz w:val="26"/>
          <w:szCs w:val="26"/>
        </w:rPr>
        <w:t xml:space="preserve">2020 </w:t>
      </w:r>
      <w:proofErr w:type="gramStart"/>
      <w:r w:rsidRPr="00DD30A9">
        <w:rPr>
          <w:rFonts w:ascii="Times New Roman" w:hAnsi="Times New Roman"/>
          <w:b/>
          <w:sz w:val="26"/>
          <w:szCs w:val="26"/>
        </w:rPr>
        <w:t>год  и</w:t>
      </w:r>
      <w:proofErr w:type="gramEnd"/>
      <w:r w:rsidRPr="00DD30A9">
        <w:rPr>
          <w:rFonts w:ascii="Times New Roman" w:hAnsi="Times New Roman"/>
          <w:b/>
          <w:sz w:val="26"/>
          <w:szCs w:val="26"/>
        </w:rPr>
        <w:t xml:space="preserve"> анализ, проведенный КСП, показали, что основные параметры бюджета Рузского городского округа, выполнены.  </w:t>
      </w:r>
    </w:p>
    <w:p w14:paraId="15823E60" w14:textId="77777777" w:rsidR="00FA4FFA" w:rsidRPr="00DD30A9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t xml:space="preserve">Показатели представленного к утверждению Отчета соответствуют фактическому исполнению бюджета в </w:t>
      </w:r>
      <w:r>
        <w:rPr>
          <w:rFonts w:ascii="Times New Roman" w:hAnsi="Times New Roman"/>
          <w:b/>
          <w:sz w:val="26"/>
          <w:szCs w:val="26"/>
        </w:rPr>
        <w:t>2020</w:t>
      </w:r>
      <w:r w:rsidRPr="00DD30A9">
        <w:rPr>
          <w:rFonts w:ascii="Times New Roman" w:hAnsi="Times New Roman"/>
          <w:b/>
          <w:sz w:val="26"/>
          <w:szCs w:val="26"/>
        </w:rPr>
        <w:t xml:space="preserve"> году, а также нормам бюджетного законодательства.</w:t>
      </w:r>
    </w:p>
    <w:p w14:paraId="409FB29B" w14:textId="77777777" w:rsidR="00FA4FFA" w:rsidRPr="00696460" w:rsidRDefault="00FA4FFA" w:rsidP="00FA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4993B3F5" w14:textId="77777777" w:rsidR="00FA4FFA" w:rsidRPr="00D328D0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8D0">
        <w:rPr>
          <w:rFonts w:ascii="Times New Roman" w:hAnsi="Times New Roman"/>
          <w:sz w:val="26"/>
          <w:szCs w:val="26"/>
        </w:rPr>
        <w:t xml:space="preserve">Данные по объему доходов, расходов и источников финансирования дефицита бюджета, представленные в годовом отчете об исполнении бюджета Рузского городского округа, согласуются с данными, отраженными в годовой бюджетной </w:t>
      </w:r>
      <w:r w:rsidRPr="00D328D0">
        <w:rPr>
          <w:rFonts w:ascii="Times New Roman" w:hAnsi="Times New Roman"/>
          <w:sz w:val="26"/>
          <w:szCs w:val="26"/>
        </w:rPr>
        <w:lastRenderedPageBreak/>
        <w:t xml:space="preserve">отчетности главных распорядителей бюджетных средств, что свидетельствует о достоверности представленного отчета, как носителя информации о бюджетной деятельности в Рузском городском округе. </w:t>
      </w:r>
    </w:p>
    <w:p w14:paraId="426B9B11" w14:textId="77777777" w:rsidR="00FA4FFA" w:rsidRPr="00D328D0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6"/>
          <w:szCs w:val="26"/>
        </w:rPr>
      </w:pPr>
      <w:r w:rsidRPr="00D328D0">
        <w:rPr>
          <w:rFonts w:ascii="Times New Roman" w:hAnsi="Times New Roman"/>
          <w:bCs/>
          <w:sz w:val="26"/>
          <w:szCs w:val="26"/>
        </w:rPr>
        <w:t>Контрольно-счётная палата считает, что п</w:t>
      </w:r>
      <w:r w:rsidRPr="00D328D0">
        <w:rPr>
          <w:rFonts w:ascii="Times New Roman" w:hAnsi="Times New Roman"/>
          <w:spacing w:val="7"/>
          <w:sz w:val="26"/>
          <w:szCs w:val="26"/>
        </w:rPr>
        <w:t xml:space="preserve">редставленный «Отчет об исполнении бюджета Рузского городского округа за </w:t>
      </w:r>
      <w:r>
        <w:rPr>
          <w:rFonts w:ascii="Times New Roman" w:hAnsi="Times New Roman"/>
          <w:spacing w:val="7"/>
          <w:sz w:val="26"/>
          <w:szCs w:val="26"/>
        </w:rPr>
        <w:t>2020</w:t>
      </w:r>
      <w:r w:rsidRPr="00D328D0">
        <w:rPr>
          <w:rFonts w:ascii="Times New Roman" w:hAnsi="Times New Roman"/>
          <w:spacing w:val="7"/>
          <w:sz w:val="26"/>
          <w:szCs w:val="26"/>
        </w:rPr>
        <w:t xml:space="preserve"> год» соответствует </w:t>
      </w:r>
      <w:r w:rsidRPr="00D328D0">
        <w:rPr>
          <w:rFonts w:ascii="Times New Roman" w:hAnsi="Times New Roman"/>
          <w:spacing w:val="4"/>
          <w:sz w:val="26"/>
          <w:szCs w:val="26"/>
        </w:rPr>
        <w:t xml:space="preserve">нормам действующего бюджетного законодательства и </w:t>
      </w:r>
      <w:r w:rsidRPr="00D328D0">
        <w:rPr>
          <w:rFonts w:ascii="Times New Roman" w:hAnsi="Times New Roman"/>
          <w:bCs/>
          <w:sz w:val="26"/>
          <w:szCs w:val="26"/>
        </w:rPr>
        <w:t>в представленном виде может быть признан достоверным.</w:t>
      </w:r>
    </w:p>
    <w:p w14:paraId="3528A595" w14:textId="26C46FDA" w:rsidR="00FA4FFA" w:rsidRPr="0016686B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16686B">
        <w:rPr>
          <w:rFonts w:ascii="Times New Roman" w:hAnsi="Times New Roman"/>
          <w:b/>
          <w:bCs/>
          <w:sz w:val="26"/>
          <w:szCs w:val="26"/>
        </w:rPr>
        <w:t>В связи с чем</w:t>
      </w:r>
      <w:r w:rsidR="00B11A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6686B">
        <w:rPr>
          <w:rFonts w:ascii="Times New Roman" w:hAnsi="Times New Roman"/>
          <w:b/>
          <w:bCs/>
          <w:sz w:val="26"/>
          <w:szCs w:val="26"/>
        </w:rPr>
        <w:t xml:space="preserve">предлагаем отчет «Об исполнении бюджета за </w:t>
      </w:r>
      <w:r>
        <w:rPr>
          <w:rFonts w:ascii="Times New Roman" w:hAnsi="Times New Roman"/>
          <w:b/>
          <w:bCs/>
          <w:sz w:val="26"/>
          <w:szCs w:val="26"/>
        </w:rPr>
        <w:t>2020</w:t>
      </w:r>
      <w:r w:rsidRPr="0016686B">
        <w:rPr>
          <w:rFonts w:ascii="Times New Roman" w:hAnsi="Times New Roman"/>
          <w:b/>
          <w:bCs/>
          <w:sz w:val="26"/>
          <w:szCs w:val="26"/>
        </w:rPr>
        <w:t xml:space="preserve"> год» принять к утверждению </w:t>
      </w:r>
      <w:r w:rsidRPr="0016686B">
        <w:rPr>
          <w:rFonts w:ascii="Times New Roman" w:hAnsi="Times New Roman"/>
          <w:b/>
          <w:bCs/>
          <w:spacing w:val="4"/>
          <w:sz w:val="26"/>
          <w:szCs w:val="26"/>
        </w:rPr>
        <w:t>с учетом замечаний и предложений.</w:t>
      </w:r>
    </w:p>
    <w:p w14:paraId="736506C3" w14:textId="77777777" w:rsidR="00FA4FFA" w:rsidRPr="00696460" w:rsidRDefault="00FA4FFA" w:rsidP="00FA4FFA">
      <w:pPr>
        <w:spacing w:after="0" w:line="240" w:lineRule="auto"/>
        <w:jc w:val="both"/>
        <w:rPr>
          <w:rFonts w:ascii="Times New Roman" w:hAnsi="Times New Roman"/>
          <w:b/>
          <w:color w:val="993300"/>
          <w:sz w:val="26"/>
          <w:szCs w:val="26"/>
          <w:highlight w:val="yellow"/>
        </w:rPr>
      </w:pPr>
    </w:p>
    <w:p w14:paraId="68475AFB" w14:textId="77777777" w:rsidR="00FA4FFA" w:rsidRPr="00986752" w:rsidRDefault="00FA4FFA" w:rsidP="00FA4FFA">
      <w:pPr>
        <w:jc w:val="both"/>
        <w:rPr>
          <w:rFonts w:ascii="Times New Roman" w:hAnsi="Times New Roman"/>
          <w:b/>
          <w:color w:val="993300"/>
          <w:sz w:val="26"/>
          <w:szCs w:val="26"/>
        </w:rPr>
      </w:pPr>
      <w:r w:rsidRPr="00986752">
        <w:rPr>
          <w:rFonts w:ascii="Times New Roman" w:hAnsi="Times New Roman"/>
          <w:b/>
          <w:color w:val="993300"/>
          <w:sz w:val="26"/>
          <w:szCs w:val="26"/>
        </w:rPr>
        <w:t xml:space="preserve">ПРЕДЛОЖЕНИЯ </w:t>
      </w:r>
    </w:p>
    <w:p w14:paraId="04801F0B" w14:textId="77777777" w:rsidR="00B11A7F" w:rsidRPr="00B11A7F" w:rsidRDefault="00B11A7F" w:rsidP="00BB1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>Администрации Рузского городского округа:</w:t>
      </w:r>
    </w:p>
    <w:p w14:paraId="4233A40A" w14:textId="77777777" w:rsidR="00B11A7F" w:rsidRPr="00B11A7F" w:rsidRDefault="00B11A7F" w:rsidP="00BB1F6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>использовать в полной мере резервы пополнения бюджета за счет взыскания задолженности по арендной плате за земельные участки, а также нежилые помещения;</w:t>
      </w:r>
    </w:p>
    <w:p w14:paraId="5228F291" w14:textId="77777777" w:rsidR="00B11A7F" w:rsidRPr="00B11A7F" w:rsidRDefault="00B11A7F" w:rsidP="00BB1F6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>Администрации Рузского городского округа необходимо рассмотреть вопрос о списании задолженности, которую не представляется возможным взыскать и вопрос о погашении задолженности организаций, с которыми у Администрации Рузского городского округа существуют финансовые взаимоотношения.</w:t>
      </w:r>
    </w:p>
    <w:p w14:paraId="07EE83D7" w14:textId="77777777" w:rsidR="00B11A7F" w:rsidRPr="00B11A7F" w:rsidRDefault="00B11A7F" w:rsidP="00B1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>1.3.</w:t>
      </w:r>
      <w:r w:rsidRPr="00B11A7F">
        <w:rPr>
          <w:rFonts w:ascii="Arial" w:hAnsi="Arial" w:cs="Arial"/>
          <w:sz w:val="26"/>
          <w:szCs w:val="26"/>
        </w:rPr>
        <w:t xml:space="preserve">  </w:t>
      </w:r>
      <w:r w:rsidRPr="00B11A7F">
        <w:rPr>
          <w:rFonts w:ascii="Times New Roman" w:hAnsi="Times New Roman"/>
          <w:sz w:val="26"/>
          <w:szCs w:val="26"/>
        </w:rPr>
        <w:t>Всем главным распорядителям бюджетных средств предусмотреть</w:t>
      </w:r>
      <w:r w:rsidRPr="00B11A7F">
        <w:rPr>
          <w:rFonts w:ascii="Arial" w:hAnsi="Arial" w:cs="Arial"/>
          <w:sz w:val="26"/>
          <w:szCs w:val="26"/>
        </w:rPr>
        <w:t xml:space="preserve"> </w:t>
      </w:r>
      <w:r w:rsidRPr="00B11A7F">
        <w:rPr>
          <w:rFonts w:ascii="Times New Roman" w:hAnsi="Times New Roman"/>
          <w:sz w:val="26"/>
          <w:szCs w:val="26"/>
        </w:rPr>
        <w:t xml:space="preserve">Соглашением о предоставлении целевой субсидии на приобретение основных средств бюджетным и автономным учреждениям, обязанность получателя такой субсидии, в соответствии с п. 3.3. Положения «О порядке владения, пользования и распоряжения муниципальным имуществом, находящимся в собственности Рузского городского округа» направлять Главе Рузского городского округа Перечень муниципального имущества (со ссылкой на основании приобретения, возникновения права оперативного управления) для последующего внесения соответствующих изменений в заключенный (действующий) договор передачи о закреплении муниципального имущества на праве оперативного управления, а также для отражения его в Реестре муниципального имущества. </w:t>
      </w:r>
    </w:p>
    <w:p w14:paraId="64447671" w14:textId="77777777" w:rsidR="00B11A7F" w:rsidRPr="00B11A7F" w:rsidRDefault="00B11A7F" w:rsidP="00B1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>1.4. Всем главным распорядителям бюджетных средств осуществлять контроль за подведомственными учреждениями в части соблюдения пункта 5.8 Положения «О порядке владения, пользования и распоряжения муниципальным имуществом, находящимся в собственности Рузского городского округа»  по  направлению Главе Рузского городского округа Перечня муниципального имущества (со ссылкой на основание приобретения, возникновения права оперативного управления) для последующего внесения соответствующих изменений в заключенный (действующий) договор передачи о закреплении муниципального имущества на праве оперативного управления, а также для отражения его в Реестре муниципального имущества</w:t>
      </w:r>
    </w:p>
    <w:p w14:paraId="3180B4C1" w14:textId="77777777" w:rsidR="00B11A7F" w:rsidRPr="00B11A7F" w:rsidRDefault="00B11A7F" w:rsidP="00B11A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 xml:space="preserve">  1.5. Правовому управлению в дальнейшем не допускать нарушений при проведении правовой экспертизы правовых актов, в том числе антикоррупционной экспертизы проектов нормативных правовых актов в действующие нормативные правовые акты.</w:t>
      </w:r>
    </w:p>
    <w:p w14:paraId="31A31293" w14:textId="77777777" w:rsidR="00B11A7F" w:rsidRPr="00B11A7F" w:rsidRDefault="00B11A7F" w:rsidP="00B11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color w:val="000000"/>
          <w:spacing w:val="3"/>
          <w:sz w:val="26"/>
          <w:szCs w:val="26"/>
        </w:rPr>
        <w:t xml:space="preserve">  1.6. В</w:t>
      </w:r>
      <w:r w:rsidRPr="00B11A7F">
        <w:rPr>
          <w:rFonts w:ascii="Times New Roman" w:hAnsi="Times New Roman"/>
          <w:sz w:val="26"/>
          <w:szCs w:val="26"/>
        </w:rPr>
        <w:t xml:space="preserve"> соответствии с п.5 ст. 3 Федерального закона от 17.07.2009 N 172-ФЗ</w:t>
      </w:r>
      <w:r w:rsidRPr="00B11A7F">
        <w:rPr>
          <w:rFonts w:ascii="Times New Roman" w:hAnsi="Times New Roman"/>
          <w:sz w:val="26"/>
          <w:szCs w:val="26"/>
        </w:rPr>
        <w:br/>
        <w:t>(с изменениями) "Об антикоррупционной экспертизе нормативных правовых актов и проектов нормативных правовых актов" в случае обнаружения в нормативных правовых актах (проектах нормативных правовых актов) коррупциогенных факторов, принимать меры по их устранению либо  информировать об этом органы прокуратуры.</w:t>
      </w:r>
    </w:p>
    <w:p w14:paraId="580C6FA9" w14:textId="77777777" w:rsidR="00B11A7F" w:rsidRPr="00B11A7F" w:rsidRDefault="00B11A7F" w:rsidP="00B11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 xml:space="preserve">  1.7. Соблюдать условия заключенного Соглашения при предоставлении субсидии.</w:t>
      </w:r>
    </w:p>
    <w:p w14:paraId="70249390" w14:textId="123DEDFA" w:rsidR="00B11A7F" w:rsidRPr="00B11A7F" w:rsidRDefault="00B11A7F" w:rsidP="00B1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 xml:space="preserve">1.8. Разработать целевые показатели </w:t>
      </w:r>
      <w:r w:rsidRPr="00B11A7F">
        <w:rPr>
          <w:rFonts w:ascii="Times New Roman" w:hAnsi="Times New Roman"/>
          <w:color w:val="000000"/>
          <w:spacing w:val="3"/>
          <w:sz w:val="26"/>
          <w:szCs w:val="26"/>
        </w:rPr>
        <w:t xml:space="preserve">и методику расчета значений планируемых </w:t>
      </w:r>
      <w:r w:rsidRPr="00B11A7F">
        <w:rPr>
          <w:rFonts w:ascii="Times New Roman" w:hAnsi="Times New Roman"/>
          <w:color w:val="000000"/>
          <w:spacing w:val="3"/>
          <w:sz w:val="26"/>
          <w:szCs w:val="26"/>
        </w:rPr>
        <w:lastRenderedPageBreak/>
        <w:t>результатов</w:t>
      </w:r>
      <w:r w:rsidRPr="00B11A7F">
        <w:rPr>
          <w:rFonts w:ascii="Times New Roman" w:hAnsi="Times New Roman"/>
          <w:sz w:val="26"/>
          <w:szCs w:val="26"/>
        </w:rPr>
        <w:t xml:space="preserve"> для    </w:t>
      </w:r>
      <w:r w:rsidRPr="00B11A7F">
        <w:rPr>
          <w:rFonts w:ascii="Times New Roman" w:hAnsi="Times New Roman"/>
          <w:color w:val="000000"/>
          <w:spacing w:val="3"/>
          <w:sz w:val="26"/>
          <w:szCs w:val="26"/>
        </w:rPr>
        <w:t>подпрограммы 3. «</w:t>
      </w:r>
      <w:r w:rsidRPr="00B11A7F">
        <w:rPr>
          <w:rFonts w:ascii="Times New Roman" w:eastAsia="Calibri" w:hAnsi="Times New Roman"/>
          <w:iCs/>
          <w:sz w:val="26"/>
          <w:szCs w:val="26"/>
        </w:rPr>
        <w:t>Создание условий для обеспечения качественными коммунальными услугами</w:t>
      </w:r>
      <w:r w:rsidRPr="00B11A7F">
        <w:rPr>
          <w:rFonts w:ascii="Times New Roman" w:hAnsi="Times New Roman"/>
          <w:color w:val="000000"/>
          <w:spacing w:val="3"/>
          <w:sz w:val="26"/>
          <w:szCs w:val="26"/>
        </w:rPr>
        <w:t xml:space="preserve">» </w:t>
      </w:r>
      <w:r w:rsidRPr="00B11A7F">
        <w:rPr>
          <w:rFonts w:ascii="Times New Roman" w:hAnsi="Times New Roman"/>
          <w:i/>
          <w:color w:val="000000"/>
          <w:spacing w:val="3"/>
          <w:sz w:val="26"/>
          <w:szCs w:val="26"/>
        </w:rPr>
        <w:t>муниципальной программы «</w:t>
      </w:r>
      <w:r w:rsidRPr="00B11A7F">
        <w:rPr>
          <w:rFonts w:ascii="Times New Roman" w:eastAsia="Calibri" w:hAnsi="Times New Roman"/>
          <w:iCs/>
          <w:sz w:val="26"/>
          <w:szCs w:val="26"/>
        </w:rPr>
        <w:t>Развитие инженерной инфраструктуры и энергоэффективности</w:t>
      </w:r>
      <w:r w:rsidRPr="00B11A7F">
        <w:rPr>
          <w:rFonts w:ascii="Times New Roman" w:hAnsi="Times New Roman"/>
          <w:i/>
          <w:color w:val="000000"/>
          <w:spacing w:val="3"/>
          <w:sz w:val="26"/>
          <w:szCs w:val="26"/>
        </w:rPr>
        <w:t>».</w:t>
      </w:r>
      <w:r w:rsidRPr="00B11A7F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B11A7F">
        <w:rPr>
          <w:rFonts w:ascii="Times New Roman" w:hAnsi="Times New Roman"/>
          <w:sz w:val="26"/>
          <w:szCs w:val="26"/>
        </w:rPr>
        <w:t>Утвержденные целевые показатели отражать в Соглашениях о предоставлении субсидий.</w:t>
      </w:r>
    </w:p>
    <w:p w14:paraId="463DEE1A" w14:textId="77777777" w:rsidR="00B11A7F" w:rsidRPr="00B11A7F" w:rsidRDefault="00B11A7F" w:rsidP="00B11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 xml:space="preserve">  1.9. Осуществлять контроль за соблюдением Получателем условий предоставления субсидии и достижении целевых показателей, установленных Соглашениями. </w:t>
      </w:r>
    </w:p>
    <w:p w14:paraId="50E43FC6" w14:textId="560D6781" w:rsidR="00B11A7F" w:rsidRDefault="00B11A7F" w:rsidP="00B11A7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 xml:space="preserve">  1.10. В соответствии с п. 6.1. Порядка предоставления субсидии, утвержденного Постановлением № 5202 от 01.11.2019г., при несоблюдении нарушений, установленных Соглашением при предоставлении субсидии требовать возврата субсидии АО «Жилсервис» в бюджет городского округа.  </w:t>
      </w:r>
    </w:p>
    <w:p w14:paraId="5F6F7116" w14:textId="77777777" w:rsidR="00B11A7F" w:rsidRPr="00B11A7F" w:rsidRDefault="00B11A7F" w:rsidP="00B11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 xml:space="preserve">  </w:t>
      </w:r>
      <w:r w:rsidRPr="00B11A7F">
        <w:rPr>
          <w:rFonts w:ascii="Times New Roman" w:hAnsi="Times New Roman"/>
          <w:iCs/>
          <w:color w:val="000000"/>
          <w:sz w:val="26"/>
          <w:szCs w:val="26"/>
        </w:rPr>
        <w:t xml:space="preserve">1.11. В соответствии с </w:t>
      </w:r>
      <w:proofErr w:type="spellStart"/>
      <w:r w:rsidRPr="00B11A7F">
        <w:rPr>
          <w:rFonts w:ascii="Times New Roman" w:hAnsi="Times New Roman"/>
          <w:iCs/>
          <w:color w:val="000000"/>
          <w:sz w:val="26"/>
          <w:szCs w:val="26"/>
        </w:rPr>
        <w:t>п.п</w:t>
      </w:r>
      <w:proofErr w:type="spellEnd"/>
      <w:r w:rsidRPr="00B11A7F">
        <w:rPr>
          <w:rFonts w:ascii="Times New Roman" w:hAnsi="Times New Roman"/>
          <w:iCs/>
          <w:color w:val="000000"/>
          <w:sz w:val="26"/>
          <w:szCs w:val="26"/>
        </w:rPr>
        <w:t xml:space="preserve">. 7 п. 5 раздела 2 «Требования к структуре муниципальной программы» Порядка разработки и реализации муниципальных программ, утвержденного Постановлением Администрации Рузского городского округа от 28.10.2019г. № 5093 к муниципальной программе </w:t>
      </w:r>
      <w:r w:rsidRPr="00B11A7F">
        <w:rPr>
          <w:rFonts w:ascii="Times New Roman" w:hAnsi="Times New Roman"/>
          <w:bCs/>
          <w:i/>
          <w:color w:val="000000"/>
          <w:spacing w:val="3"/>
          <w:sz w:val="26"/>
          <w:szCs w:val="26"/>
        </w:rPr>
        <w:t xml:space="preserve">14. «Развитие и функционирование дорожно-транспортного комплекса» </w:t>
      </w:r>
      <w:r w:rsidRPr="00B11A7F">
        <w:rPr>
          <w:rFonts w:ascii="Times New Roman" w:hAnsi="Times New Roman"/>
          <w:iCs/>
          <w:color w:val="000000"/>
          <w:sz w:val="26"/>
          <w:szCs w:val="26"/>
        </w:rPr>
        <w:t xml:space="preserve"> утвердить Адресный перечень капитального ремонта (ремонта) объектов муниципальной собственности по утвержденной форме, финансирование которых предусмотрено мероприятиями программы.</w:t>
      </w:r>
    </w:p>
    <w:p w14:paraId="515230E2" w14:textId="77777777" w:rsidR="00B11A7F" w:rsidRPr="00B11A7F" w:rsidRDefault="00B11A7F" w:rsidP="00B11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 xml:space="preserve">          2. Заказчикам муниципальных программ Рузского городского округа не допускать нарушений ст. 179 Бюджетного кодекса Российской Федерации, в части своевременного внесения изменений в муниципальные программы, с целью приведения их в соответствие с бюджетом городского округа </w:t>
      </w:r>
      <w:r w:rsidRPr="00B11A7F">
        <w:rPr>
          <w:rFonts w:ascii="Times New Roman" w:hAnsi="Times New Roman"/>
          <w:iCs/>
          <w:color w:val="000000"/>
          <w:sz w:val="26"/>
          <w:szCs w:val="26"/>
        </w:rPr>
        <w:t>в рамках текущего года</w:t>
      </w:r>
      <w:r w:rsidRPr="00B11A7F">
        <w:rPr>
          <w:rFonts w:ascii="Times New Roman" w:hAnsi="Times New Roman"/>
          <w:sz w:val="26"/>
          <w:szCs w:val="26"/>
        </w:rPr>
        <w:t>.</w:t>
      </w:r>
    </w:p>
    <w:p w14:paraId="592A2A69" w14:textId="77777777" w:rsidR="00B11A7F" w:rsidRPr="00B11A7F" w:rsidRDefault="00B11A7F" w:rsidP="00B11A7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B11A7F">
        <w:rPr>
          <w:rFonts w:ascii="Times New Roman" w:hAnsi="Times New Roman"/>
          <w:sz w:val="26"/>
          <w:szCs w:val="26"/>
        </w:rPr>
        <w:t xml:space="preserve">          2.1. Администрации Рузского городского округа применить меры дисциплинарной ответственности к должностным лицам за нарушения требований Порядка </w:t>
      </w:r>
      <w:r w:rsidRPr="00B11A7F">
        <w:rPr>
          <w:rFonts w:ascii="Times New Roman" w:hAnsi="Times New Roman"/>
          <w:iCs/>
          <w:sz w:val="26"/>
          <w:szCs w:val="26"/>
        </w:rPr>
        <w:t>разработки и реализации муниципальных программ Рузского городского округа. О принятых мерах сообщить в КСП РГО.</w:t>
      </w:r>
    </w:p>
    <w:p w14:paraId="41A9F5F5" w14:textId="77777777" w:rsidR="00B11A7F" w:rsidRPr="00B11A7F" w:rsidRDefault="00B11A7F" w:rsidP="00B11A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1A7F">
        <w:rPr>
          <w:rFonts w:ascii="Times New Roman" w:hAnsi="Times New Roman"/>
          <w:iCs/>
          <w:sz w:val="26"/>
          <w:szCs w:val="26"/>
        </w:rPr>
        <w:t xml:space="preserve"> 3. Финансовому Управлению Администрации Рузского городского округа </w:t>
      </w:r>
      <w:r w:rsidRPr="00B11A7F">
        <w:rPr>
          <w:rFonts w:ascii="Times New Roman" w:hAnsi="Times New Roman"/>
          <w:sz w:val="26"/>
          <w:szCs w:val="26"/>
        </w:rPr>
        <w:t xml:space="preserve">соблюдать требования, установленные Порядком ведения Долговой книги Рузского городского округа Московской области. </w:t>
      </w:r>
    </w:p>
    <w:p w14:paraId="304D7C7D" w14:textId="77777777" w:rsidR="00B11A7F" w:rsidRPr="00B11A7F" w:rsidRDefault="00B11A7F" w:rsidP="00B11A7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11A7F">
        <w:rPr>
          <w:rFonts w:ascii="Times New Roman" w:hAnsi="Times New Roman"/>
          <w:iCs/>
          <w:sz w:val="26"/>
          <w:szCs w:val="26"/>
        </w:rPr>
        <w:t xml:space="preserve">  </w:t>
      </w:r>
    </w:p>
    <w:p w14:paraId="2D32A832" w14:textId="77777777" w:rsidR="00FA4FFA" w:rsidRPr="00986752" w:rsidRDefault="00FA4FFA" w:rsidP="00FA4FFA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 w:rsidRPr="00986752">
        <w:rPr>
          <w:rFonts w:ascii="Times New Roman" w:hAnsi="Times New Roman"/>
          <w:iCs/>
          <w:sz w:val="26"/>
          <w:szCs w:val="26"/>
        </w:rPr>
        <w:t xml:space="preserve">          </w:t>
      </w:r>
      <w:r w:rsidRPr="00986752">
        <w:rPr>
          <w:rFonts w:ascii="Times New Roman" w:hAnsi="Times New Roman"/>
          <w:sz w:val="26"/>
          <w:szCs w:val="26"/>
        </w:rPr>
        <w:t>3. Главным распорядителям бюджетных средств не допускать некорректного заполнения форм бюджетной отчетности, составлять ее в полном объеме в соответствии с Инструкцией № 191н.</w:t>
      </w:r>
    </w:p>
    <w:p w14:paraId="67F5A573" w14:textId="77777777" w:rsidR="00DA7E8C" w:rsidRPr="000D424F" w:rsidRDefault="00DA7E8C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</w:p>
    <w:p w14:paraId="5048D014" w14:textId="7777777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>Благодарю за внимание!</w:t>
      </w:r>
    </w:p>
    <w:p w14:paraId="14637A7E" w14:textId="77777777" w:rsidR="00FA4FFA" w:rsidRDefault="00FA4FFA" w:rsidP="00FA4F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ь</w:t>
      </w:r>
      <w:r w:rsidRPr="000D424F">
        <w:rPr>
          <w:rFonts w:ascii="Times New Roman" w:hAnsi="Times New Roman"/>
          <w:sz w:val="26"/>
          <w:szCs w:val="26"/>
        </w:rPr>
        <w:t xml:space="preserve"> Контрольно-счетной</w:t>
      </w:r>
    </w:p>
    <w:p w14:paraId="475EE47A" w14:textId="77777777" w:rsidR="00FA4FFA" w:rsidRDefault="00FA4FFA" w:rsidP="00FA4FFA">
      <w:pPr>
        <w:spacing w:after="0" w:line="240" w:lineRule="auto"/>
        <w:jc w:val="both"/>
      </w:pPr>
      <w:proofErr w:type="gramStart"/>
      <w:r w:rsidRPr="000D424F">
        <w:rPr>
          <w:rFonts w:ascii="Times New Roman" w:hAnsi="Times New Roman"/>
          <w:sz w:val="26"/>
          <w:szCs w:val="26"/>
        </w:rPr>
        <w:t>палаты  Рузского</w:t>
      </w:r>
      <w:proofErr w:type="gramEnd"/>
      <w:r w:rsidRPr="000D424F">
        <w:rPr>
          <w:rFonts w:ascii="Times New Roman" w:hAnsi="Times New Roman"/>
          <w:sz w:val="26"/>
          <w:szCs w:val="26"/>
        </w:rPr>
        <w:t xml:space="preserve"> городского округа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Л. М. Бурова</w:t>
      </w:r>
      <w:r w:rsidRPr="000D424F"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14:paraId="68BA6C6E" w14:textId="77777777" w:rsidR="00FA4FFA" w:rsidRDefault="00FA4FFA"/>
    <w:sectPr w:rsidR="00FA4FFA" w:rsidSect="009065B4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9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34" w:hanging="1800"/>
      </w:pPr>
      <w:rPr>
        <w:rFonts w:cs="Times New Roman" w:hint="default"/>
        <w:color w:val="auto"/>
      </w:rPr>
    </w:lvl>
  </w:abstractNum>
  <w:abstractNum w:abstractNumId="1">
    <w:nsid w:val="236E7AD4"/>
    <w:multiLevelType w:val="multilevel"/>
    <w:tmpl w:val="078E11CE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FA"/>
    <w:rsid w:val="00202A46"/>
    <w:rsid w:val="00286062"/>
    <w:rsid w:val="002D58D9"/>
    <w:rsid w:val="002E3A4B"/>
    <w:rsid w:val="004E3857"/>
    <w:rsid w:val="005124F4"/>
    <w:rsid w:val="005C79E0"/>
    <w:rsid w:val="005E0BAC"/>
    <w:rsid w:val="00786739"/>
    <w:rsid w:val="007F0CCB"/>
    <w:rsid w:val="00843001"/>
    <w:rsid w:val="008A1455"/>
    <w:rsid w:val="008B2F62"/>
    <w:rsid w:val="009065B4"/>
    <w:rsid w:val="00A03687"/>
    <w:rsid w:val="00B11A7F"/>
    <w:rsid w:val="00B26EF4"/>
    <w:rsid w:val="00BB1F6A"/>
    <w:rsid w:val="00BD628A"/>
    <w:rsid w:val="00CA73D9"/>
    <w:rsid w:val="00D1520D"/>
    <w:rsid w:val="00DA7E8C"/>
    <w:rsid w:val="00DE4C7D"/>
    <w:rsid w:val="00E15100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EB81"/>
  <w15:chartTrackingRefBased/>
  <w15:docId w15:val="{05D9F3AF-C063-4807-A092-EE8BF72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A4F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A4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B763-FFC1-4B46-B1CF-891DF827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7</cp:revision>
  <cp:lastPrinted>2021-05-17T08:54:00Z</cp:lastPrinted>
  <dcterms:created xsi:type="dcterms:W3CDTF">2021-05-20T06:31:00Z</dcterms:created>
  <dcterms:modified xsi:type="dcterms:W3CDTF">2021-05-24T12:03:00Z</dcterms:modified>
</cp:coreProperties>
</file>