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DF" w:rsidRDefault="00BC73DF" w:rsidP="000B2618"/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</w:rPr>
      </w:pPr>
      <w:r>
        <w:rPr>
          <w:b/>
        </w:rPr>
        <w:t xml:space="preserve">УВЕДОМЛЕНИЕ 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</w:p>
    <w:p w:rsidR="00BC73DF" w:rsidRPr="000B2618" w:rsidRDefault="00BC73DF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u w:val="single"/>
        </w:rPr>
      </w:pPr>
      <w:r>
        <w:t>Настоящим Отдел «Реклама-контроль», МАУ «Издательский дом «Подмосковье-запад»»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(наименование органа-разработчика)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извещает о начале обсуждения проекта муниципального НПА,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Предложения принимаются по адресу:</w:t>
      </w:r>
    </w:p>
    <w:p w:rsidR="00BC73DF" w:rsidRDefault="00BC73DF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143103,Московская область, г. Руза, ул. Солнцева, д. 9, каб. 315, а также по адресу электронной почты: </w:t>
      </w:r>
      <w:hyperlink r:id="rId5" w:history="1">
        <w:r w:rsidRPr="00F82F29">
          <w:rPr>
            <w:rStyle w:val="Hyperlink"/>
          </w:rPr>
          <w:t>09107977@</w:t>
        </w:r>
        <w:r w:rsidRPr="00F82F29">
          <w:rPr>
            <w:rStyle w:val="Hyperlink"/>
            <w:lang w:val="en-US"/>
          </w:rPr>
          <w:t>mail</w:t>
        </w:r>
        <w:r w:rsidRPr="00F82F29">
          <w:rPr>
            <w:rStyle w:val="Hyperlink"/>
          </w:rPr>
          <w:t>.</w:t>
        </w:r>
        <w:r w:rsidRPr="00F82F29">
          <w:rPr>
            <w:rStyle w:val="Hyperlink"/>
            <w:lang w:val="en-US"/>
          </w:rPr>
          <w:t>ru</w:t>
        </w:r>
      </w:hyperlink>
      <w:r w:rsidRPr="000B2618">
        <w:t xml:space="preserve"> </w:t>
      </w:r>
      <w:r>
        <w:t>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Контактное лицо по вопросам, обсуждаемым в ходе проведения публичных консультаций: Антоненко Иван Юрьевич, заведующий отдел «Реклама-контроль», МАУ «Издательский дом «Подмосковье-запад»», тел. 8-(496 – 27) – 21-785, понедельник- пятница с 09:00 до 18:00.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vertAlign w:val="superscript"/>
        </w:rPr>
      </w:pPr>
      <w:r>
        <w:rPr>
          <w:i/>
          <w:vertAlign w:val="superscript"/>
        </w:rPr>
        <w:t>(реквизиты контактного лица, включая наименование подразделения, номер телефона, указать время с …- 00 до ….- 00 по рабочим дням)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Сроки приема предложений: </w:t>
      </w:r>
      <w:r>
        <w:rPr>
          <w:b/>
        </w:rPr>
        <w:t>с 10.01.2018 по 20.01.2018</w:t>
      </w:r>
      <w:r w:rsidRPr="000B2618">
        <w:rPr>
          <w:b/>
        </w:rPr>
        <w:t>г</w:t>
      </w:r>
      <w:r>
        <w:t>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Место размещения уведомления об обсуждении проекта муниципального НПА,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Pr="000B2618">
        <w:t xml:space="preserve"> </w:t>
      </w:r>
      <w:hyperlink r:id="rId6" w:history="1">
        <w:r>
          <w:rPr>
            <w:rStyle w:val="Hyperlink"/>
          </w:rPr>
          <w:t>http://www.ruzaregion.ru</w:t>
        </w:r>
      </w:hyperlink>
      <w:r>
        <w:t xml:space="preserve"> (подраздел «Оценка регулирующего воздействия» раздела «Документы»).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Все поступившие предложения будут рассмотрены.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Сводка предложений, поступивших по результатам публичных консультаций, будет размещена на сайте </w:t>
      </w:r>
      <w:hyperlink r:id="rId7" w:history="1">
        <w:r>
          <w:rPr>
            <w:rStyle w:val="Hyperlink"/>
          </w:rPr>
          <w:t>http://www.ruzaregion.ru</w:t>
        </w:r>
      </w:hyperlink>
      <w:r>
        <w:t xml:space="preserve"> (подраздел «Оценка регулирующего воздействия» раздела «Документы») не позднее </w:t>
      </w:r>
      <w:r>
        <w:rPr>
          <w:b/>
        </w:rPr>
        <w:t>25.01.2018</w:t>
      </w:r>
      <w:r w:rsidRPr="000B2618">
        <w:rPr>
          <w:b/>
        </w:rPr>
        <w:t>г.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  <w:r>
        <w:rPr>
          <w:i/>
          <w:vertAlign w:val="superscript"/>
        </w:rPr>
        <w:t xml:space="preserve">              </w:t>
      </w:r>
      <w:r>
        <w:rPr>
          <w:i/>
        </w:rPr>
        <w:t xml:space="preserve">                                   </w:t>
      </w:r>
      <w:r>
        <w:rPr>
          <w:i/>
          <w:vertAlign w:val="superscript"/>
        </w:rPr>
        <w:t>(число, месяц, год)</w:t>
      </w:r>
    </w:p>
    <w:p w:rsidR="00BC73DF" w:rsidRDefault="00BC73DF" w:rsidP="000B2618">
      <w:pPr>
        <w:widowControl w:val="0"/>
        <w:spacing w:line="276" w:lineRule="auto"/>
        <w:ind w:firstLine="709"/>
        <w:jc w:val="both"/>
      </w:pPr>
      <w:r>
        <w:t>1. Вид и рабочее наименование муниципального НПА,</w:t>
      </w:r>
      <w:r>
        <w:rPr>
          <w:b/>
        </w:rPr>
        <w:t xml:space="preserve"> </w:t>
      </w:r>
      <w: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BC73DF" w:rsidRPr="00617EE3" w:rsidRDefault="00BC73DF" w:rsidP="00474586">
      <w:pPr>
        <w:pStyle w:val="ConsPlusNormal0"/>
        <w:tabs>
          <w:tab w:val="left" w:pos="524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EE3">
        <w:rPr>
          <w:rFonts w:ascii="Times New Roman" w:hAnsi="Times New Roman" w:cs="Times New Roman"/>
          <w:b/>
          <w:sz w:val="24"/>
          <w:szCs w:val="24"/>
        </w:rPr>
        <w:t>Постановление Главы Рузского городского округа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5858C3"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5858C3">
        <w:rPr>
          <w:rFonts w:ascii="Times New Roman" w:hAnsi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1F1C5E">
        <w:rPr>
          <w:rFonts w:ascii="Times New Roman" w:hAnsi="Times New Roman"/>
          <w:b/>
          <w:sz w:val="24"/>
        </w:rPr>
        <w:t>предоставлени</w:t>
      </w:r>
      <w:r>
        <w:rPr>
          <w:rFonts w:ascii="Times New Roman" w:hAnsi="Times New Roman"/>
          <w:b/>
          <w:sz w:val="24"/>
        </w:rPr>
        <w:t>я</w:t>
      </w:r>
      <w:r w:rsidRPr="001F1C5E">
        <w:rPr>
          <w:rFonts w:ascii="Times New Roman" w:hAnsi="Times New Roman"/>
          <w:b/>
          <w:sz w:val="24"/>
        </w:rPr>
        <w:t xml:space="preserve"> муниципальной услуги </w:t>
      </w:r>
      <w:r w:rsidRPr="0069679D">
        <w:rPr>
          <w:b/>
        </w:rPr>
        <w:t>"</w:t>
      </w:r>
      <w:r w:rsidRPr="001F1C5E">
        <w:rPr>
          <w:rFonts w:ascii="Times New Roman" w:eastAsia="PMingLiU" w:hAnsi="Times New Roman"/>
          <w:b/>
          <w:bCs/>
          <w:sz w:val="24"/>
        </w:rPr>
        <w:t>Согласование установки средств</w:t>
      </w:r>
      <w:r>
        <w:rPr>
          <w:rFonts w:ascii="Times New Roman" w:eastAsia="PMingLiU" w:hAnsi="Times New Roman"/>
          <w:b/>
          <w:bCs/>
          <w:sz w:val="24"/>
        </w:rPr>
        <w:t>а</w:t>
      </w:r>
      <w:r w:rsidRPr="001F1C5E">
        <w:rPr>
          <w:rFonts w:ascii="Times New Roman" w:eastAsia="PMingLiU" w:hAnsi="Times New Roman"/>
          <w:b/>
          <w:bCs/>
          <w:sz w:val="24"/>
        </w:rPr>
        <w:t xml:space="preserve"> размещения информации на территории </w:t>
      </w:r>
      <w:r>
        <w:rPr>
          <w:rFonts w:ascii="Times New Roman" w:eastAsia="PMingLiU" w:hAnsi="Times New Roman"/>
          <w:b/>
          <w:bCs/>
          <w:sz w:val="24"/>
        </w:rPr>
        <w:t>Рузского городского округа</w:t>
      </w:r>
      <w:r w:rsidRPr="001F1C5E">
        <w:t xml:space="preserve"> </w:t>
      </w:r>
      <w:r>
        <w:rPr>
          <w:rFonts w:ascii="Times New Roman" w:eastAsia="PMingLiU" w:hAnsi="Times New Roman"/>
          <w:b/>
          <w:bCs/>
          <w:sz w:val="24"/>
        </w:rPr>
        <w:t>Московской области</w:t>
      </w:r>
      <w:r w:rsidRPr="0069679D">
        <w:rPr>
          <w:b/>
        </w:rPr>
        <w:t>"</w:t>
      </w:r>
      <w:r w:rsidRPr="00617EE3">
        <w:rPr>
          <w:rFonts w:ascii="Times New Roman" w:hAnsi="Times New Roman" w:cs="Times New Roman"/>
          <w:b/>
          <w:sz w:val="24"/>
          <w:szCs w:val="24"/>
        </w:rPr>
        <w:t>».</w:t>
      </w:r>
    </w:p>
    <w:p w:rsidR="00BC73DF" w:rsidRDefault="00BC73DF" w:rsidP="000B26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</w:rPr>
      </w:pPr>
      <w:r>
        <w:rPr>
          <w:i/>
          <w:vertAlign w:val="superscript"/>
        </w:rPr>
        <w:t xml:space="preserve">                                                                      (место для текстового описания)</w:t>
      </w:r>
    </w:p>
    <w:p w:rsidR="00BC73DF" w:rsidRDefault="00BC73DF" w:rsidP="000B26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2. Описание проблемы, на решение которой направлено предлагаемое проектом муниципального НПА правовое регулирование:</w:t>
      </w:r>
    </w:p>
    <w:p w:rsidR="00BC73DF" w:rsidRDefault="00BC73DF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C15B4">
        <w:rPr>
          <w:color w:val="000000"/>
        </w:rPr>
        <w:t>Административный регламент устанавливает стандарт предоставления муниципальной услуги «</w:t>
      </w:r>
      <w:r w:rsidRPr="003C15B4">
        <w:rPr>
          <w:bCs/>
          <w:color w:val="000000"/>
        </w:rPr>
        <w:t xml:space="preserve">Согласование установки средства размещения информации на территории </w:t>
      </w:r>
      <w:r>
        <w:rPr>
          <w:bCs/>
          <w:color w:val="000000"/>
        </w:rPr>
        <w:t>Рузского городского округа</w:t>
      </w:r>
      <w:r w:rsidRPr="003C15B4">
        <w:rPr>
          <w:color w:val="000000"/>
        </w:rPr>
        <w:t>»</w:t>
      </w:r>
      <w:r>
        <w:t>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(место для текстового описания)</w:t>
      </w:r>
    </w:p>
    <w:p w:rsidR="00BC73DF" w:rsidRDefault="00BC73DF" w:rsidP="000B26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3. Цели предлагаемого проектом муниципальным НПА правового регулирования: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 w:rsidRPr="003C15B4">
        <w:rPr>
          <w:color w:val="000000"/>
        </w:rPr>
        <w:t>Административный регламент устанавливает стандарт предоставления муниципальной услуги «</w:t>
      </w:r>
      <w:r w:rsidRPr="003C15B4">
        <w:rPr>
          <w:bCs/>
          <w:color w:val="000000"/>
        </w:rPr>
        <w:t xml:space="preserve">Согласование установки средства размещения информации на территории </w:t>
      </w:r>
      <w:r>
        <w:rPr>
          <w:bCs/>
          <w:color w:val="000000"/>
        </w:rPr>
        <w:t>Рузского городского округа</w:t>
      </w:r>
      <w:r w:rsidRPr="003C15B4">
        <w:rPr>
          <w:color w:val="000000"/>
        </w:rPr>
        <w:t>» (далее – Муниципальная услуга),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электронной форме  посредством информационной системы Московской области «Портал государственных и муниципальных услуг Московской области» (далее – РПГУ),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Московской области, должностных лиц, муниципальных служащих, специалистов предоставляющих Муниципальную услугу</w:t>
      </w:r>
      <w:r>
        <w:rPr>
          <w:color w:val="000000"/>
        </w:rPr>
        <w:t>.</w:t>
      </w:r>
      <w:r>
        <w:rPr>
          <w:i/>
          <w:vertAlign w:val="superscript"/>
        </w:rPr>
        <w:t xml:space="preserve">                                                                       (место для текстового описания)</w:t>
      </w:r>
    </w:p>
    <w:p w:rsidR="00BC73DF" w:rsidRDefault="00BC73DF" w:rsidP="000B26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4. Д</w:t>
      </w:r>
      <w:r>
        <w:rPr>
          <w:color w:val="000000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>
        <w:t>:</w:t>
      </w:r>
    </w:p>
    <w:p w:rsidR="00BC73DF" w:rsidRPr="00612CA0" w:rsidRDefault="00BC73DF" w:rsidP="00474586">
      <w:pPr>
        <w:pStyle w:val="ConsPlusNormal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2CA0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612CA0">
        <w:rPr>
          <w:rFonts w:ascii="Times New Roman" w:hAnsi="Times New Roman"/>
          <w:sz w:val="24"/>
          <w:szCs w:val="24"/>
        </w:rPr>
        <w:t xml:space="preserve"> осуществляется в соответствии с: </w:t>
      </w:r>
    </w:p>
    <w:p w:rsidR="00BC73DF" w:rsidRPr="00612CA0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2CA0">
        <w:rPr>
          <w:rFonts w:ascii="Times New Roman" w:hAnsi="Times New Roman"/>
          <w:sz w:val="24"/>
          <w:szCs w:val="24"/>
        </w:rPr>
        <w:t>Конституцией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BC73DF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bookmarkStart w:id="0" w:name="_Приложение_№_9."/>
      <w:bookmarkEnd w:id="0"/>
      <w:r w:rsidRPr="00612CA0">
        <w:rPr>
          <w:rFonts w:ascii="Times New Roman" w:hAnsi="Times New Roman"/>
          <w:sz w:val="24"/>
          <w:szCs w:val="24"/>
        </w:rPr>
        <w:t>Гражданским кодексом Российской Федерации;</w:t>
      </w:r>
    </w:p>
    <w:p w:rsidR="00BC73DF" w:rsidRPr="00612CA0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Градостроительным кодексом Российской Федерации;</w:t>
      </w:r>
    </w:p>
    <w:p w:rsidR="00BC73DF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2CA0">
        <w:rPr>
          <w:rFonts w:ascii="Times New Roman" w:hAnsi="Times New Roman"/>
          <w:sz w:val="24"/>
          <w:szCs w:val="24"/>
        </w:rPr>
        <w:t>Земельным кодексом Российской Федерации;</w:t>
      </w:r>
    </w:p>
    <w:p w:rsidR="00BC73DF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F72CEF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BC73DF" w:rsidRPr="00612CA0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F972C1">
        <w:rPr>
          <w:rFonts w:ascii="Times New Roman" w:hAnsi="Times New Roman"/>
          <w:sz w:val="24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BC73DF" w:rsidRPr="00612CA0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2CA0">
        <w:rPr>
          <w:rFonts w:ascii="Times New Roman" w:hAnsi="Times New Roman"/>
          <w:sz w:val="24"/>
          <w:szCs w:val="24"/>
        </w:rPr>
        <w:t xml:space="preserve">Федеральным законом от 27.07.2010 </w:t>
      </w:r>
      <w:r>
        <w:rPr>
          <w:rFonts w:ascii="Times New Roman" w:hAnsi="Times New Roman"/>
          <w:sz w:val="24"/>
          <w:szCs w:val="24"/>
        </w:rPr>
        <w:t>№</w:t>
      </w:r>
      <w:r w:rsidRPr="00612CA0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612CA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»;</w:t>
      </w:r>
    </w:p>
    <w:p w:rsidR="00BC73DF" w:rsidRPr="00612CA0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2CA0">
        <w:rPr>
          <w:rFonts w:ascii="Times New Roman" w:hAnsi="Times New Roman"/>
          <w:sz w:val="24"/>
          <w:szCs w:val="24"/>
        </w:rPr>
        <w:t xml:space="preserve">Федеральным законом от 06.04.2011 </w:t>
      </w:r>
      <w:r>
        <w:rPr>
          <w:rFonts w:ascii="Times New Roman" w:hAnsi="Times New Roman"/>
          <w:sz w:val="24"/>
          <w:szCs w:val="24"/>
        </w:rPr>
        <w:t>№</w:t>
      </w:r>
      <w:r w:rsidRPr="00612CA0">
        <w:rPr>
          <w:rFonts w:ascii="Times New Roman" w:hAnsi="Times New Roman"/>
          <w:sz w:val="24"/>
          <w:szCs w:val="24"/>
        </w:rPr>
        <w:t xml:space="preserve"> 63-ФЗ </w:t>
      </w:r>
      <w:r>
        <w:rPr>
          <w:rFonts w:ascii="Times New Roman" w:hAnsi="Times New Roman"/>
          <w:sz w:val="24"/>
          <w:szCs w:val="24"/>
        </w:rPr>
        <w:t>«</w:t>
      </w:r>
      <w:r w:rsidRPr="00612CA0">
        <w:rPr>
          <w:rFonts w:ascii="Times New Roman" w:hAnsi="Times New Roman"/>
          <w:sz w:val="24"/>
          <w:szCs w:val="24"/>
        </w:rPr>
        <w:t>Об электронной подписи</w:t>
      </w:r>
      <w:r>
        <w:rPr>
          <w:rFonts w:ascii="Times New Roman" w:hAnsi="Times New Roman"/>
          <w:sz w:val="24"/>
          <w:szCs w:val="24"/>
        </w:rPr>
        <w:t>»</w:t>
      </w:r>
      <w:r w:rsidRPr="00DA725E">
        <w:rPr>
          <w:rFonts w:ascii="Times New Roman" w:hAnsi="Times New Roman"/>
          <w:sz w:val="24"/>
          <w:szCs w:val="24"/>
        </w:rPr>
        <w:t>;</w:t>
      </w:r>
    </w:p>
    <w:p w:rsidR="00BC73DF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12CA0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16.05.2011 </w:t>
      </w:r>
      <w:r>
        <w:rPr>
          <w:rFonts w:ascii="Times New Roman" w:hAnsi="Times New Roman"/>
          <w:sz w:val="24"/>
          <w:szCs w:val="24"/>
        </w:rPr>
        <w:t>№ 373 «О </w:t>
      </w:r>
      <w:r w:rsidRPr="00612CA0">
        <w:rPr>
          <w:rFonts w:ascii="Times New Roman" w:hAnsi="Times New Roman"/>
          <w:sz w:val="24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/>
          <w:sz w:val="24"/>
          <w:szCs w:val="24"/>
        </w:rPr>
        <w:t>»</w:t>
      </w:r>
      <w:r w:rsidRPr="00612CA0">
        <w:rPr>
          <w:rFonts w:ascii="Times New Roman" w:hAnsi="Times New Roman"/>
          <w:sz w:val="24"/>
          <w:szCs w:val="24"/>
        </w:rPr>
        <w:t>;</w:t>
      </w:r>
    </w:p>
    <w:p w:rsidR="00BC73DF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F72CEF">
        <w:rPr>
          <w:rFonts w:ascii="Times New Roman" w:hAnsi="Times New Roman"/>
          <w:sz w:val="24"/>
          <w:szCs w:val="24"/>
        </w:rPr>
        <w:t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BC73DF" w:rsidRPr="000F6AD4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57AC3">
        <w:rPr>
          <w:rFonts w:ascii="Times New Roman" w:hAnsi="Times New Roman"/>
          <w:sz w:val="24"/>
          <w:szCs w:val="24"/>
        </w:rPr>
        <w:t>Распоряжение Главного управления архитектуры и градостроительства Московской области от 14.07.2015 №31РВ-72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области».</w:t>
      </w:r>
    </w:p>
    <w:p w:rsidR="00BC73DF" w:rsidRPr="00457AC3" w:rsidRDefault="00BC73DF" w:rsidP="00474586">
      <w:pPr>
        <w:pStyle w:val="ConsPlusNormal0"/>
        <w:numPr>
          <w:ilvl w:val="0"/>
          <w:numId w:val="2"/>
        </w:num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F972C1">
        <w:rPr>
          <w:rFonts w:ascii="Times New Roman" w:hAnsi="Times New Roman"/>
          <w:sz w:val="24"/>
        </w:rPr>
        <w:t xml:space="preserve">Уставом </w:t>
      </w:r>
      <w:r>
        <w:rPr>
          <w:rFonts w:ascii="Times New Roman" w:hAnsi="Times New Roman"/>
          <w:i/>
          <w:sz w:val="24"/>
        </w:rPr>
        <w:t xml:space="preserve">Рузского городского округа </w:t>
      </w:r>
      <w:r w:rsidRPr="00F972C1">
        <w:rPr>
          <w:rFonts w:ascii="Times New Roman" w:hAnsi="Times New Roman"/>
          <w:sz w:val="24"/>
        </w:rPr>
        <w:t>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(место для текстового описания)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5. Планируемый срок вступления в силу предлагаемого проекта муниципального НПА:</w:t>
      </w:r>
    </w:p>
    <w:p w:rsidR="00BC73DF" w:rsidRPr="00085E3A" w:rsidRDefault="00BC73DF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r>
        <w:rPr>
          <w:b/>
        </w:rPr>
        <w:t>с 25.01.2018</w:t>
      </w:r>
      <w:r w:rsidRPr="00085E3A">
        <w:rPr>
          <w:b/>
        </w:rPr>
        <w:t>г.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(место для текстового описания)</w:t>
      </w:r>
    </w:p>
    <w:p w:rsidR="00BC73DF" w:rsidRDefault="00BC73DF" w:rsidP="00085E3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6. Сведения о необходимости или отсутствии необходимости установления переходного периода: </w:t>
      </w:r>
      <w:r w:rsidRPr="00085E3A">
        <w:t>отсутствуют</w:t>
      </w:r>
      <w:r>
        <w:t>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                   </w:t>
      </w:r>
      <w:r>
        <w:rPr>
          <w:i/>
          <w:vertAlign w:val="superscript"/>
        </w:rPr>
        <w:t>(место для текстового описания)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</w:p>
    <w:p w:rsidR="00BC73DF" w:rsidRPr="000B2618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>
        <w:t>7. Возможные варианты решения проблемы и их сравнение.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3827"/>
        <w:gridCol w:w="1985"/>
        <w:gridCol w:w="1275"/>
      </w:tblGrid>
      <w:tr w:rsidR="00BC73DF" w:rsidTr="00F66048">
        <w:trPr>
          <w:trHeight w:val="471"/>
        </w:trPr>
        <w:tc>
          <w:tcPr>
            <w:tcW w:w="3794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827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Вариант 1</w:t>
            </w:r>
          </w:p>
        </w:tc>
        <w:tc>
          <w:tcPr>
            <w:tcW w:w="198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Вариант 2</w:t>
            </w:r>
          </w:p>
        </w:tc>
        <w:tc>
          <w:tcPr>
            <w:tcW w:w="127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Вариант 3</w:t>
            </w:r>
          </w:p>
        </w:tc>
      </w:tr>
      <w:tr w:rsidR="00BC73DF" w:rsidTr="00F66048">
        <w:trPr>
          <w:trHeight w:val="1684"/>
        </w:trPr>
        <w:tc>
          <w:tcPr>
            <w:tcW w:w="3794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7.1. Содержание варианта решения выявленной проблемы</w:t>
            </w:r>
          </w:p>
        </w:tc>
        <w:tc>
          <w:tcPr>
            <w:tcW w:w="3827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Административный регламент устанавливает стандарт предоставления Муниципальной услуги </w:t>
            </w:r>
          </w:p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C15B4">
              <w:rPr>
                <w:color w:val="000000"/>
              </w:rPr>
              <w:t>«</w:t>
            </w:r>
            <w:r w:rsidRPr="003C15B4">
              <w:rPr>
                <w:bCs/>
                <w:color w:val="000000"/>
              </w:rPr>
              <w:t xml:space="preserve">Согласование установки средства размещения информации на территории </w:t>
            </w:r>
            <w:r>
              <w:rPr>
                <w:bCs/>
                <w:color w:val="000000"/>
              </w:rPr>
              <w:t>Рузского городского округа</w:t>
            </w:r>
            <w:r w:rsidRPr="003C15B4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C73DF" w:rsidTr="00F66048">
        <w:trPr>
          <w:trHeight w:val="850"/>
        </w:trPr>
        <w:tc>
          <w:tcPr>
            <w:tcW w:w="3794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7.2. Качественная характеристика и оценка динамики численности потенциальных адресатов предлагаемого проекта муниципального НПА в среднесрочном периоде (1-3 года)</w:t>
            </w:r>
          </w:p>
        </w:tc>
        <w:tc>
          <w:tcPr>
            <w:tcW w:w="3827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color w:val="000000"/>
              </w:rPr>
              <w:t>Лица, имеющими право на получение Муниципальной услуги, являются ф</w:t>
            </w:r>
            <w:r>
              <w:rPr>
                <w:color w:val="000000"/>
                <w:spacing w:val="2"/>
                <w:shd w:val="clear" w:color="auto" w:fill="FFFFFF"/>
              </w:rPr>
              <w:t>изические лица, зарегистрированные в качестве индивидуальных предпринимателей и юридические лица, зарегистрированные или осуществляющие деятельность на территории Рузского городского округа</w:t>
            </w:r>
          </w:p>
        </w:tc>
        <w:tc>
          <w:tcPr>
            <w:tcW w:w="198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C73DF" w:rsidTr="00F66048">
        <w:trPr>
          <w:trHeight w:val="850"/>
        </w:trPr>
        <w:tc>
          <w:tcPr>
            <w:tcW w:w="3794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7.3. Оценка дополнительных расходов (доходов) потенциальных адресатов предлагаемого проектом муниципального НПА правового регулирования, связанных с его введением </w:t>
            </w:r>
          </w:p>
        </w:tc>
        <w:tc>
          <w:tcPr>
            <w:tcW w:w="3827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242424"/>
                <w:sz w:val="20"/>
                <w:szCs w:val="20"/>
              </w:rPr>
              <w:t>Не проводилась</w:t>
            </w:r>
          </w:p>
        </w:tc>
        <w:tc>
          <w:tcPr>
            <w:tcW w:w="198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C73DF" w:rsidTr="00F66048">
        <w:trPr>
          <w:trHeight w:val="849"/>
        </w:trPr>
        <w:tc>
          <w:tcPr>
            <w:tcW w:w="3794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7.4. Оценка расходов (доходов) бюджета Рузского муниципального района, связанных с введением предлагаемого проектом муниципального НПА правового регулирования</w:t>
            </w:r>
          </w:p>
        </w:tc>
        <w:tc>
          <w:tcPr>
            <w:tcW w:w="3827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Дополнительных расходов не планируется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C73DF" w:rsidTr="00F66048">
        <w:trPr>
          <w:trHeight w:val="850"/>
        </w:trPr>
        <w:tc>
          <w:tcPr>
            <w:tcW w:w="3794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7.5. Оценка возможности достижения заявленных целей предлагаемого проектом муниципального НПА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242424"/>
                <w:sz w:val="20"/>
                <w:szCs w:val="20"/>
              </w:rPr>
              <w:t>Не проводилась</w:t>
            </w:r>
          </w:p>
        </w:tc>
        <w:tc>
          <w:tcPr>
            <w:tcW w:w="198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C73DF" w:rsidTr="00F66048">
        <w:trPr>
          <w:trHeight w:val="298"/>
        </w:trPr>
        <w:tc>
          <w:tcPr>
            <w:tcW w:w="3794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7.6. Оценка рисков неблагоприятных последствий </w:t>
            </w:r>
          </w:p>
        </w:tc>
        <w:tc>
          <w:tcPr>
            <w:tcW w:w="3827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242424"/>
                <w:sz w:val="20"/>
                <w:szCs w:val="20"/>
              </w:rPr>
              <w:t>Отсутствие нормативного акта</w:t>
            </w:r>
          </w:p>
        </w:tc>
        <w:tc>
          <w:tcPr>
            <w:tcW w:w="198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7.7. Обоснование выбора предпочтительного варианта предлагаемого проектом муниципального НПА правового регулирования выявленной проблемы: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варианты не рассматривались.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(место для текстового описания)</w:t>
      </w:r>
    </w:p>
    <w:p w:rsidR="00BC73DF" w:rsidRDefault="00BC73DF" w:rsidP="00085E3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8. Иная информация по решению органа-разработчика, относящаяся к сведениям о подготовке предлагаемого проекта муниципального НПА: Нет.</w:t>
      </w: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</w:rPr>
      </w:pPr>
      <w:r>
        <w:rPr>
          <w:i/>
          <w:vertAlign w:val="superscript"/>
        </w:rPr>
        <w:t xml:space="preserve">                                                                                        (место для текстового описания)</w:t>
      </w:r>
    </w:p>
    <w:p w:rsidR="00BC73DF" w:rsidRDefault="00BC73DF" w:rsidP="000B26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67"/>
        <w:gridCol w:w="8647"/>
        <w:gridCol w:w="936"/>
      </w:tblGrid>
      <w:tr w:rsidR="00BC73DF" w:rsidTr="000B2618">
        <w:trPr>
          <w:trHeight w:val="525"/>
        </w:trPr>
        <w:tc>
          <w:tcPr>
            <w:tcW w:w="567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8647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rFonts w:ascii="MS Mincho" w:eastAsia="MS Mincho" w:hAnsi="MS Mincho" w:cs="MS Mincho"/>
              </w:rPr>
              <w:t>13</w:t>
            </w:r>
          </w:p>
        </w:tc>
      </w:tr>
      <w:tr w:rsidR="00BC73DF" w:rsidTr="000B2618">
        <w:trPr>
          <w:trHeight w:val="481"/>
        </w:trPr>
        <w:tc>
          <w:tcPr>
            <w:tcW w:w="567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8647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BC73DF" w:rsidRDefault="00BC73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BC73DF" w:rsidRDefault="00BC73DF" w:rsidP="000B2618">
      <w:pPr>
        <w:rPr>
          <w:b/>
        </w:rPr>
      </w:pP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BC73DF" w:rsidRDefault="00BC73DF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BC73DF" w:rsidRDefault="00BC73DF" w:rsidP="000B2618">
      <w:pPr>
        <w:spacing w:line="276" w:lineRule="auto"/>
        <w:jc w:val="both"/>
        <w:rPr>
          <w:color w:val="000000"/>
        </w:rPr>
      </w:pPr>
    </w:p>
    <w:p w:rsidR="00BC73DF" w:rsidRPr="000B2618" w:rsidRDefault="00BC73DF" w:rsidP="000B2618">
      <w:pPr>
        <w:overflowPunct w:val="0"/>
        <w:autoSpaceDE w:val="0"/>
        <w:autoSpaceDN w:val="0"/>
        <w:adjustRightInd w:val="0"/>
        <w:ind w:left="6804" w:right="-1"/>
        <w:textAlignment w:val="baseline"/>
      </w:pPr>
      <w:r>
        <w:t xml:space="preserve">                                                                                                              </w:t>
      </w:r>
      <w:bookmarkStart w:id="1" w:name="_GoBack"/>
      <w:bookmarkEnd w:id="1"/>
    </w:p>
    <w:sectPr w:rsidR="00BC73DF" w:rsidRPr="000B2618" w:rsidSect="000B261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618"/>
    <w:rsid w:val="00085E3A"/>
    <w:rsid w:val="000B2618"/>
    <w:rsid w:val="000D331B"/>
    <w:rsid w:val="000F6AD4"/>
    <w:rsid w:val="001F1C5E"/>
    <w:rsid w:val="003C15B4"/>
    <w:rsid w:val="00457AC3"/>
    <w:rsid w:val="00474586"/>
    <w:rsid w:val="005858C3"/>
    <w:rsid w:val="00612CA0"/>
    <w:rsid w:val="00617EE3"/>
    <w:rsid w:val="0069679D"/>
    <w:rsid w:val="006A3CCD"/>
    <w:rsid w:val="006A7B0F"/>
    <w:rsid w:val="00A07E0E"/>
    <w:rsid w:val="00B73ED7"/>
    <w:rsid w:val="00BC73DF"/>
    <w:rsid w:val="00DA725E"/>
    <w:rsid w:val="00E10584"/>
    <w:rsid w:val="00F66048"/>
    <w:rsid w:val="00F72CEF"/>
    <w:rsid w:val="00F82F29"/>
    <w:rsid w:val="00F9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1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2618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17EE3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617E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085E3A"/>
    <w:rPr>
      <w:rFonts w:ascii="Times New Roman" w:hAnsi="Times New Roman" w:cs="Times New Roman"/>
      <w:b/>
    </w:rPr>
  </w:style>
  <w:style w:type="paragraph" w:customStyle="1" w:styleId="ListParagraph1">
    <w:name w:val="List Paragraph1"/>
    <w:basedOn w:val="Normal"/>
    <w:uiPriority w:val="99"/>
    <w:rsid w:val="00085E3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za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region.ru/" TargetMode="External"/><Relationship Id="rId5" Type="http://schemas.openxmlformats.org/officeDocument/2006/relationships/hyperlink" Target="mailto:0910797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1243</Words>
  <Characters>7090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</dc:title>
  <dc:subject/>
  <dc:creator>пк1</dc:creator>
  <cp:keywords/>
  <dc:description/>
  <cp:lastModifiedBy>пк1</cp:lastModifiedBy>
  <cp:revision>2</cp:revision>
  <dcterms:created xsi:type="dcterms:W3CDTF">2018-01-10T06:53:00Z</dcterms:created>
  <dcterms:modified xsi:type="dcterms:W3CDTF">2018-01-10T06:53:00Z</dcterms:modified>
</cp:coreProperties>
</file>