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49D" w:rsidRPr="009346A1" w:rsidRDefault="00A3349D" w:rsidP="009346A1">
      <w:pPr>
        <w:shd w:val="clear" w:color="auto" w:fill="FFFFFF"/>
        <w:spacing w:after="0" w:line="240" w:lineRule="auto"/>
        <w:jc w:val="center"/>
        <w:outlineLvl w:val="1"/>
        <w:rPr>
          <w:rFonts w:ascii="Times New Roman" w:hAnsi="Times New Roman" w:cs="Times New Roman"/>
          <w:b/>
          <w:bCs/>
          <w:caps/>
          <w:color w:val="000000"/>
          <w:sz w:val="24"/>
          <w:szCs w:val="24"/>
          <w:lang w:eastAsia="ru-RU"/>
        </w:rPr>
      </w:pPr>
      <w:r w:rsidRPr="009346A1">
        <w:rPr>
          <w:rFonts w:ascii="Times New Roman" w:hAnsi="Times New Roman" w:cs="Times New Roman"/>
          <w:b/>
          <w:bCs/>
          <w:caps/>
          <w:color w:val="000000"/>
          <w:sz w:val="24"/>
          <w:szCs w:val="24"/>
          <w:lang w:eastAsia="ru-RU"/>
        </w:rPr>
        <w:t>ДОПОЛНИТЕЛЬНЫЕ ГАРАНТИИ БЕРЕМЕННЫМ И НАХОДЯЩИМСЯ В ДЕКРЕТЕ В СЛУЧАЕ БАНКРОТСТВА ПРЕДПРИЯТИЯ</w:t>
      </w:r>
    </w:p>
    <w:p w:rsidR="00A3349D" w:rsidRDefault="00A3349D" w:rsidP="009346A1">
      <w:pPr>
        <w:shd w:val="clear" w:color="auto" w:fill="FFFFFF"/>
        <w:spacing w:after="0" w:line="240" w:lineRule="auto"/>
        <w:ind w:firstLine="708"/>
        <w:jc w:val="both"/>
        <w:rPr>
          <w:rFonts w:ascii="Times New Roman" w:hAnsi="Times New Roman" w:cs="Times New Roman"/>
          <w:color w:val="36363C"/>
          <w:sz w:val="28"/>
          <w:szCs w:val="28"/>
          <w:lang w:eastAsia="ru-RU"/>
        </w:rPr>
      </w:pPr>
    </w:p>
    <w:p w:rsidR="00A3349D" w:rsidRPr="009346A1" w:rsidRDefault="00A3349D" w:rsidP="009346A1">
      <w:pPr>
        <w:shd w:val="clear" w:color="auto" w:fill="FFFFFF"/>
        <w:spacing w:after="0" w:line="240" w:lineRule="auto"/>
        <w:ind w:firstLine="708"/>
        <w:jc w:val="both"/>
        <w:rPr>
          <w:rFonts w:ascii="Tahoma" w:hAnsi="Tahoma" w:cs="Tahoma"/>
          <w:color w:val="36363C"/>
          <w:sz w:val="28"/>
          <w:szCs w:val="28"/>
          <w:lang w:eastAsia="ru-RU"/>
        </w:rPr>
      </w:pPr>
      <w:r w:rsidRPr="009346A1">
        <w:rPr>
          <w:rFonts w:ascii="Times New Roman" w:hAnsi="Times New Roman" w:cs="Times New Roman"/>
          <w:color w:val="36363C"/>
          <w:sz w:val="28"/>
          <w:szCs w:val="28"/>
          <w:lang w:eastAsia="ru-RU"/>
        </w:rPr>
        <w:t>Федеральным законом Российской Федерации от 09.03.2016 № 55-ФЗ внесены изменения в статьи 4.8 и 13 Федерального закона "Об обязательном социальном страховании на случай временной нетрудоспособности и в связи с материнством".</w:t>
      </w:r>
    </w:p>
    <w:p w:rsidR="00A3349D" w:rsidRPr="009346A1" w:rsidRDefault="00A3349D" w:rsidP="009346A1">
      <w:pPr>
        <w:shd w:val="clear" w:color="auto" w:fill="FFFFFF"/>
        <w:spacing w:after="0" w:line="240" w:lineRule="auto"/>
        <w:ind w:firstLine="708"/>
        <w:jc w:val="both"/>
        <w:rPr>
          <w:rFonts w:ascii="Tahoma" w:hAnsi="Tahoma" w:cs="Tahoma"/>
          <w:color w:val="36363C"/>
          <w:sz w:val="28"/>
          <w:szCs w:val="28"/>
          <w:lang w:eastAsia="ru-RU"/>
        </w:rPr>
      </w:pPr>
      <w:r w:rsidRPr="009346A1">
        <w:rPr>
          <w:rFonts w:ascii="Times New Roman" w:hAnsi="Times New Roman" w:cs="Times New Roman"/>
          <w:color w:val="36363C"/>
          <w:sz w:val="28"/>
          <w:szCs w:val="28"/>
          <w:lang w:eastAsia="ru-RU"/>
        </w:rPr>
        <w:t>Теперь в ситуации, когда в отношении страхователя проводятся процедуры банкротства, пособия по временной нетрудоспособности, беременности и родам, а также ежемесячное пособие по уходу за ребенком будут выплачиваться непосредственно территориальными органами Фонда  социального страхования  Российской  Федерации. </w:t>
      </w:r>
    </w:p>
    <w:p w:rsidR="00A3349D" w:rsidRPr="009346A1" w:rsidRDefault="00A3349D" w:rsidP="00D35246">
      <w:pPr>
        <w:shd w:val="clear" w:color="auto" w:fill="FFFFFF"/>
        <w:spacing w:after="0" w:line="240" w:lineRule="auto"/>
        <w:jc w:val="both"/>
        <w:rPr>
          <w:rFonts w:ascii="Times New Roman" w:hAnsi="Times New Roman" w:cs="Times New Roman"/>
          <w:color w:val="36363C"/>
          <w:sz w:val="28"/>
          <w:szCs w:val="28"/>
          <w:lang w:eastAsia="ru-RU"/>
        </w:rPr>
      </w:pPr>
      <w:r w:rsidRPr="009346A1">
        <w:rPr>
          <w:rFonts w:ascii="Times New Roman" w:hAnsi="Times New Roman" w:cs="Times New Roman"/>
          <w:color w:val="36363C"/>
          <w:sz w:val="28"/>
          <w:szCs w:val="28"/>
          <w:lang w:eastAsia="ru-RU"/>
        </w:rPr>
        <w:t>Изменения вступили в действие с 19.03.2016.</w:t>
      </w:r>
    </w:p>
    <w:p w:rsidR="00A3349D" w:rsidRDefault="00A3349D" w:rsidP="00D35246">
      <w:pPr>
        <w:shd w:val="clear" w:color="auto" w:fill="FFFFFF"/>
        <w:spacing w:after="0" w:line="240" w:lineRule="auto"/>
        <w:jc w:val="both"/>
        <w:rPr>
          <w:rFonts w:ascii="Times New Roman" w:hAnsi="Times New Roman" w:cs="Times New Roman"/>
          <w:color w:val="36363C"/>
          <w:sz w:val="21"/>
          <w:szCs w:val="21"/>
          <w:lang w:eastAsia="ru-RU"/>
        </w:rPr>
      </w:pPr>
    </w:p>
    <w:p w:rsidR="00A3349D" w:rsidRDefault="00A3349D" w:rsidP="00D35246">
      <w:pPr>
        <w:shd w:val="clear" w:color="auto" w:fill="FFFFFF"/>
        <w:spacing w:after="0" w:line="240" w:lineRule="auto"/>
        <w:jc w:val="both"/>
        <w:rPr>
          <w:rFonts w:ascii="Times New Roman" w:hAnsi="Times New Roman" w:cs="Times New Roman"/>
          <w:color w:val="36363C"/>
          <w:sz w:val="21"/>
          <w:szCs w:val="21"/>
          <w:lang w:eastAsia="ru-RU"/>
        </w:rPr>
      </w:pPr>
    </w:p>
    <w:p w:rsidR="00A3349D" w:rsidRPr="00B64C06" w:rsidRDefault="00A3349D" w:rsidP="00B64C06">
      <w:pPr>
        <w:shd w:val="clear" w:color="auto" w:fill="FFFFFF"/>
        <w:spacing w:after="0" w:line="240" w:lineRule="auto"/>
        <w:jc w:val="center"/>
        <w:rPr>
          <w:rFonts w:ascii="Tahoma" w:hAnsi="Tahoma" w:cs="Tahoma"/>
          <w:b/>
          <w:bCs/>
          <w:color w:val="36363C"/>
          <w:sz w:val="24"/>
          <w:szCs w:val="24"/>
          <w:lang w:eastAsia="ru-RU"/>
        </w:rPr>
      </w:pPr>
      <w:r w:rsidRPr="00B64C06">
        <w:rPr>
          <w:rFonts w:ascii="Times New Roman" w:hAnsi="Times New Roman" w:cs="Times New Roman"/>
          <w:b/>
          <w:bCs/>
          <w:color w:val="36363C"/>
          <w:sz w:val="24"/>
          <w:szCs w:val="24"/>
          <w:lang w:eastAsia="ru-RU"/>
        </w:rPr>
        <w:t>ПРОДЛЁН СРОК ПРЕДОСТАВЛЕНИЯ МАТЕРИНСКОГО КАПИТАЛА</w:t>
      </w:r>
    </w:p>
    <w:p w:rsidR="00A3349D" w:rsidRDefault="00A3349D" w:rsidP="009346A1">
      <w:pPr>
        <w:pStyle w:val="NormalWeb"/>
        <w:shd w:val="clear" w:color="auto" w:fill="FFFFFF"/>
        <w:spacing w:before="0" w:beforeAutospacing="0" w:after="0" w:afterAutospacing="0"/>
        <w:ind w:firstLine="708"/>
        <w:jc w:val="both"/>
        <w:rPr>
          <w:color w:val="36363C"/>
          <w:sz w:val="28"/>
          <w:szCs w:val="28"/>
        </w:rPr>
      </w:pPr>
    </w:p>
    <w:p w:rsidR="00A3349D" w:rsidRPr="009346A1" w:rsidRDefault="00A3349D" w:rsidP="009346A1">
      <w:pPr>
        <w:pStyle w:val="NormalWeb"/>
        <w:shd w:val="clear" w:color="auto" w:fill="FFFFFF"/>
        <w:spacing w:before="0" w:beforeAutospacing="0" w:after="0" w:afterAutospacing="0"/>
        <w:ind w:firstLine="708"/>
        <w:jc w:val="both"/>
        <w:rPr>
          <w:color w:val="36363C"/>
          <w:sz w:val="28"/>
          <w:szCs w:val="28"/>
        </w:rPr>
      </w:pPr>
      <w:r w:rsidRPr="009346A1">
        <w:rPr>
          <w:color w:val="36363C"/>
          <w:sz w:val="28"/>
          <w:szCs w:val="28"/>
        </w:rPr>
        <w:t>Федеральным законом Российской федерации от 30.12.2015 года № 433-ФЗ  «О дополнительных мерах государственной поддержки семей, имеющих детей» внесены изменения, согласно которым срок предоставления дополнительных мер государственной поддержки семьям, имеющим детей, которые могут быть получены при рождении (усыновлении) второго или последующих детей, родившихся (усыновленных) продлен до 31.12.2018 года. Ранее данный срок был установлен до 31.12.2016.</w:t>
      </w:r>
    </w:p>
    <w:p w:rsidR="00A3349D" w:rsidRPr="009346A1" w:rsidRDefault="00A3349D" w:rsidP="009346A1">
      <w:pPr>
        <w:pStyle w:val="NormalWeb"/>
        <w:shd w:val="clear" w:color="auto" w:fill="FFFFFF"/>
        <w:spacing w:before="0" w:beforeAutospacing="0" w:after="0" w:afterAutospacing="0"/>
        <w:ind w:firstLine="708"/>
        <w:jc w:val="both"/>
        <w:rPr>
          <w:color w:val="36363C"/>
          <w:sz w:val="28"/>
          <w:szCs w:val="28"/>
        </w:rPr>
      </w:pPr>
      <w:r w:rsidRPr="009346A1">
        <w:rPr>
          <w:color w:val="36363C"/>
          <w:sz w:val="28"/>
          <w:szCs w:val="28"/>
        </w:rPr>
        <w:t>Напоминаем, что в соответствии со ст. 7 Федерального закона от 29.12.2006 № 256-ФЗ «О дополнительных мерах государственной поддержки семей, имеющих детей» средства материнского капитала могут быть использованы в полном объеме либо по частям (одновременно по нескольким направлениям) по следующим основаниям:</w:t>
      </w:r>
    </w:p>
    <w:p w:rsidR="00A3349D" w:rsidRPr="009346A1" w:rsidRDefault="00A3349D" w:rsidP="00D35246">
      <w:pPr>
        <w:pStyle w:val="NormalWeb"/>
        <w:shd w:val="clear" w:color="auto" w:fill="FFFFFF"/>
        <w:spacing w:before="0" w:beforeAutospacing="0" w:after="0" w:afterAutospacing="0"/>
        <w:jc w:val="both"/>
        <w:rPr>
          <w:color w:val="36363C"/>
          <w:sz w:val="28"/>
          <w:szCs w:val="28"/>
        </w:rPr>
      </w:pPr>
      <w:r w:rsidRPr="009346A1">
        <w:rPr>
          <w:color w:val="36363C"/>
          <w:sz w:val="28"/>
          <w:szCs w:val="28"/>
        </w:rPr>
        <w:t>-Улучшение жилищных условий;</w:t>
      </w:r>
    </w:p>
    <w:p w:rsidR="00A3349D" w:rsidRPr="009346A1" w:rsidRDefault="00A3349D" w:rsidP="00D35246">
      <w:pPr>
        <w:pStyle w:val="NormalWeb"/>
        <w:shd w:val="clear" w:color="auto" w:fill="FFFFFF"/>
        <w:spacing w:before="0" w:beforeAutospacing="0" w:after="0" w:afterAutospacing="0"/>
        <w:jc w:val="both"/>
        <w:rPr>
          <w:color w:val="36363C"/>
          <w:sz w:val="28"/>
          <w:szCs w:val="28"/>
        </w:rPr>
      </w:pPr>
      <w:r w:rsidRPr="009346A1">
        <w:rPr>
          <w:color w:val="36363C"/>
          <w:sz w:val="28"/>
          <w:szCs w:val="28"/>
        </w:rPr>
        <w:t>-получение образования ребенком (детьми);</w:t>
      </w:r>
    </w:p>
    <w:p w:rsidR="00A3349D" w:rsidRPr="009346A1" w:rsidRDefault="00A3349D" w:rsidP="00D35246">
      <w:pPr>
        <w:pStyle w:val="NormalWeb"/>
        <w:shd w:val="clear" w:color="auto" w:fill="FFFFFF"/>
        <w:spacing w:before="0" w:beforeAutospacing="0" w:after="0" w:afterAutospacing="0"/>
        <w:jc w:val="both"/>
        <w:rPr>
          <w:color w:val="36363C"/>
          <w:sz w:val="28"/>
          <w:szCs w:val="28"/>
        </w:rPr>
      </w:pPr>
      <w:r w:rsidRPr="009346A1">
        <w:rPr>
          <w:color w:val="36363C"/>
          <w:sz w:val="28"/>
          <w:szCs w:val="28"/>
        </w:rPr>
        <w:t>-формирование  накопительной пенсии для женщин;</w:t>
      </w:r>
    </w:p>
    <w:p w:rsidR="00A3349D" w:rsidRPr="009346A1" w:rsidRDefault="00A3349D" w:rsidP="00D35246">
      <w:pPr>
        <w:pStyle w:val="NormalWeb"/>
        <w:shd w:val="clear" w:color="auto" w:fill="FFFFFF"/>
        <w:spacing w:before="0" w:beforeAutospacing="0" w:after="0" w:afterAutospacing="0"/>
        <w:jc w:val="both"/>
        <w:rPr>
          <w:color w:val="36363C"/>
          <w:sz w:val="28"/>
          <w:szCs w:val="28"/>
        </w:rPr>
      </w:pPr>
      <w:r w:rsidRPr="009346A1">
        <w:rPr>
          <w:color w:val="36363C"/>
          <w:sz w:val="28"/>
          <w:szCs w:val="28"/>
        </w:rPr>
        <w:t> приобретение товаров и услуг, предназначенных для социальной адаптации и интеграции в общество детей-инвалидов;</w:t>
      </w:r>
    </w:p>
    <w:p w:rsidR="00A3349D" w:rsidRPr="009346A1" w:rsidRDefault="00A3349D" w:rsidP="00D35246">
      <w:pPr>
        <w:pStyle w:val="NormalWeb"/>
        <w:shd w:val="clear" w:color="auto" w:fill="FFFFFF"/>
        <w:spacing w:before="0" w:beforeAutospacing="0" w:after="0" w:afterAutospacing="0"/>
        <w:jc w:val="both"/>
        <w:rPr>
          <w:color w:val="36363C"/>
          <w:sz w:val="28"/>
          <w:szCs w:val="28"/>
        </w:rPr>
      </w:pPr>
      <w:r w:rsidRPr="009346A1">
        <w:rPr>
          <w:color w:val="36363C"/>
          <w:sz w:val="28"/>
          <w:szCs w:val="28"/>
        </w:rPr>
        <w:t>Изменения вступили в действие с 30.12.2015.</w:t>
      </w:r>
    </w:p>
    <w:p w:rsidR="00A3349D" w:rsidRDefault="00A3349D" w:rsidP="00D35246">
      <w:pPr>
        <w:pStyle w:val="NormalWeb"/>
        <w:shd w:val="clear" w:color="auto" w:fill="FFFFFF"/>
        <w:spacing w:before="0" w:beforeAutospacing="0" w:after="0" w:afterAutospacing="0"/>
        <w:jc w:val="both"/>
        <w:rPr>
          <w:rFonts w:ascii="Tahoma" w:hAnsi="Tahoma" w:cs="Tahoma"/>
          <w:color w:val="36363C"/>
          <w:sz w:val="18"/>
          <w:szCs w:val="18"/>
        </w:rPr>
      </w:pPr>
    </w:p>
    <w:p w:rsidR="00A3349D" w:rsidRDefault="00A3349D" w:rsidP="00D35246">
      <w:pPr>
        <w:pStyle w:val="NormalWeb"/>
        <w:shd w:val="clear" w:color="auto" w:fill="FFFFFF"/>
        <w:spacing w:before="0" w:beforeAutospacing="0" w:after="0" w:afterAutospacing="0"/>
        <w:jc w:val="both"/>
        <w:rPr>
          <w:rFonts w:ascii="Tahoma" w:hAnsi="Tahoma" w:cs="Tahoma"/>
          <w:color w:val="36363C"/>
          <w:sz w:val="18"/>
          <w:szCs w:val="18"/>
        </w:rPr>
      </w:pPr>
    </w:p>
    <w:p w:rsidR="00A3349D" w:rsidRDefault="00A3349D" w:rsidP="00D35246">
      <w:pPr>
        <w:pStyle w:val="NormalWeb"/>
        <w:shd w:val="clear" w:color="auto" w:fill="FFFFFF"/>
        <w:spacing w:before="0" w:beforeAutospacing="0" w:after="0" w:afterAutospacing="0"/>
        <w:jc w:val="both"/>
        <w:rPr>
          <w:rFonts w:ascii="Tahoma" w:hAnsi="Tahoma" w:cs="Tahoma"/>
          <w:color w:val="36363C"/>
          <w:sz w:val="18"/>
          <w:szCs w:val="18"/>
        </w:rPr>
      </w:pPr>
    </w:p>
    <w:p w:rsidR="00A3349D" w:rsidRPr="009346A1" w:rsidRDefault="00A3349D">
      <w:pPr>
        <w:rPr>
          <w:sz w:val="28"/>
          <w:szCs w:val="28"/>
        </w:rPr>
      </w:pPr>
    </w:p>
    <w:sectPr w:rsidR="00A3349D" w:rsidRPr="009346A1" w:rsidSect="009948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246"/>
    <w:rsid w:val="0019774C"/>
    <w:rsid w:val="009346A1"/>
    <w:rsid w:val="00977400"/>
    <w:rsid w:val="009948DF"/>
    <w:rsid w:val="00A3349D"/>
    <w:rsid w:val="00B64C06"/>
    <w:rsid w:val="00BC1699"/>
    <w:rsid w:val="00C95394"/>
    <w:rsid w:val="00D352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D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35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B64C06"/>
    <w:rPr>
      <w:rFonts w:ascii="Tahoma" w:hAnsi="Tahoma" w:cs="Tahoma"/>
      <w:sz w:val="16"/>
      <w:szCs w:val="16"/>
    </w:rPr>
  </w:style>
  <w:style w:type="character" w:customStyle="1" w:styleId="BalloonTextChar">
    <w:name w:val="Balloon Text Char"/>
    <w:basedOn w:val="DefaultParagraphFont"/>
    <w:link w:val="BalloonText"/>
    <w:uiPriority w:val="99"/>
    <w:semiHidden/>
    <w:rsid w:val="00E10300"/>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336148861">
      <w:marLeft w:val="0"/>
      <w:marRight w:val="0"/>
      <w:marTop w:val="0"/>
      <w:marBottom w:val="0"/>
      <w:divBdr>
        <w:top w:val="none" w:sz="0" w:space="0" w:color="auto"/>
        <w:left w:val="none" w:sz="0" w:space="0" w:color="auto"/>
        <w:bottom w:val="none" w:sz="0" w:space="0" w:color="auto"/>
        <w:right w:val="none" w:sz="0" w:space="0" w:color="auto"/>
      </w:divBdr>
    </w:div>
    <w:div w:id="1336148862">
      <w:marLeft w:val="0"/>
      <w:marRight w:val="0"/>
      <w:marTop w:val="0"/>
      <w:marBottom w:val="0"/>
      <w:divBdr>
        <w:top w:val="none" w:sz="0" w:space="0" w:color="auto"/>
        <w:left w:val="none" w:sz="0" w:space="0" w:color="auto"/>
        <w:bottom w:val="none" w:sz="0" w:space="0" w:color="auto"/>
        <w:right w:val="none" w:sz="0" w:space="0" w:color="auto"/>
      </w:divBdr>
    </w:div>
    <w:div w:id="1336148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264</Words>
  <Characters>1507</Characters>
  <Application>Microsoft Office Outlook</Application>
  <DocSecurity>0</DocSecurity>
  <Lines>0</Lines>
  <Paragraphs>0</Paragraphs>
  <ScaleCrop>false</ScaleCrop>
  <Company>ПМО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dc:creator>
  <cp:keywords/>
  <dc:description/>
  <cp:lastModifiedBy>BudanovaEN</cp:lastModifiedBy>
  <cp:revision>2</cp:revision>
  <cp:lastPrinted>2016-04-11T05:12:00Z</cp:lastPrinted>
  <dcterms:created xsi:type="dcterms:W3CDTF">2016-04-10T17:39:00Z</dcterms:created>
  <dcterms:modified xsi:type="dcterms:W3CDTF">2016-04-11T05:15:00Z</dcterms:modified>
</cp:coreProperties>
</file>