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F" w:rsidRPr="00BF250A" w:rsidRDefault="00C155AC">
      <w:pPr>
        <w:pStyle w:val="30"/>
        <w:shd w:val="clear" w:color="auto" w:fill="auto"/>
        <w:spacing w:before="475" w:after="274"/>
        <w:ind w:right="40"/>
        <w:rPr>
          <w:rFonts w:ascii="Arial" w:hAnsi="Arial" w:cs="Arial"/>
          <w:b/>
          <w:sz w:val="24"/>
          <w:szCs w:val="24"/>
        </w:rPr>
      </w:pPr>
      <w:r w:rsidRPr="00BF250A">
        <w:rPr>
          <w:rStyle w:val="31"/>
          <w:rFonts w:ascii="Arial" w:hAnsi="Arial" w:cs="Arial"/>
          <w:b/>
          <w:sz w:val="24"/>
          <w:szCs w:val="24"/>
        </w:rPr>
        <w:t>ГЛАВА РУЗСКОГО ГОРОДСКОГО ОКРУГА</w:t>
      </w:r>
      <w:r w:rsidRPr="00BF250A">
        <w:rPr>
          <w:rStyle w:val="31"/>
          <w:rFonts w:ascii="Arial" w:hAnsi="Arial" w:cs="Arial"/>
          <w:b/>
          <w:sz w:val="24"/>
          <w:szCs w:val="24"/>
        </w:rPr>
        <w:br/>
      </w:r>
      <w:r w:rsidRPr="00BF250A">
        <w:rPr>
          <w:rStyle w:val="31"/>
          <w:rFonts w:ascii="Arial" w:hAnsi="Arial" w:cs="Arial"/>
          <w:b/>
          <w:sz w:val="24"/>
          <w:szCs w:val="24"/>
        </w:rPr>
        <w:t>МОСКОВСКОЙ ОБЛАСТИ</w:t>
      </w:r>
    </w:p>
    <w:p w:rsidR="00F1362F" w:rsidRPr="00BF250A" w:rsidRDefault="00C155AC">
      <w:pPr>
        <w:pStyle w:val="10"/>
        <w:keepNext/>
        <w:keepLines/>
        <w:shd w:val="clear" w:color="auto" w:fill="auto"/>
        <w:spacing w:before="0" w:after="406" w:line="420" w:lineRule="exact"/>
        <w:ind w:right="40"/>
        <w:rPr>
          <w:rFonts w:ascii="Arial" w:hAnsi="Arial" w:cs="Arial"/>
          <w:b/>
          <w:sz w:val="24"/>
          <w:szCs w:val="24"/>
        </w:rPr>
      </w:pPr>
      <w:bookmarkStart w:id="0" w:name="bookmark0"/>
      <w:r w:rsidRPr="00BF250A">
        <w:rPr>
          <w:rStyle w:val="11"/>
          <w:rFonts w:ascii="Arial" w:hAnsi="Arial" w:cs="Arial"/>
          <w:b/>
          <w:sz w:val="24"/>
          <w:szCs w:val="24"/>
        </w:rPr>
        <w:t>ПОСТАНОВЛЕНИЕ</w:t>
      </w:r>
      <w:bookmarkEnd w:id="0"/>
    </w:p>
    <w:p w:rsidR="00BF250A" w:rsidRPr="00BF250A" w:rsidRDefault="00BF250A" w:rsidP="00BF250A">
      <w:pPr>
        <w:pStyle w:val="30"/>
        <w:shd w:val="clear" w:color="auto" w:fill="auto"/>
        <w:spacing w:before="0" w:after="649" w:line="322" w:lineRule="exact"/>
        <w:ind w:right="-179"/>
        <w:rPr>
          <w:rStyle w:val="31"/>
          <w:rFonts w:ascii="Arial" w:hAnsi="Arial" w:cs="Arial"/>
          <w:b/>
          <w:sz w:val="24"/>
          <w:szCs w:val="24"/>
        </w:rPr>
      </w:pPr>
      <w:r w:rsidRPr="00BF250A">
        <w:rPr>
          <w:rStyle w:val="31"/>
          <w:rFonts w:ascii="Arial" w:hAnsi="Arial" w:cs="Arial"/>
          <w:b/>
          <w:sz w:val="24"/>
          <w:szCs w:val="24"/>
        </w:rPr>
        <w:t xml:space="preserve"> от 14.05.2018 № 1777</w:t>
      </w:r>
    </w:p>
    <w:p w:rsidR="00F1362F" w:rsidRPr="00BF250A" w:rsidRDefault="00C155AC">
      <w:pPr>
        <w:pStyle w:val="30"/>
        <w:shd w:val="clear" w:color="auto" w:fill="auto"/>
        <w:spacing w:before="0" w:after="649" w:line="322" w:lineRule="exact"/>
        <w:ind w:right="4100"/>
        <w:jc w:val="left"/>
        <w:rPr>
          <w:rFonts w:ascii="Arial" w:hAnsi="Arial" w:cs="Arial"/>
          <w:sz w:val="24"/>
          <w:szCs w:val="24"/>
        </w:rPr>
      </w:pPr>
      <w:r w:rsidRPr="00BF250A">
        <w:rPr>
          <w:rStyle w:val="31"/>
          <w:rFonts w:ascii="Arial" w:hAnsi="Arial" w:cs="Arial"/>
          <w:sz w:val="24"/>
          <w:szCs w:val="24"/>
        </w:rPr>
        <w:t>О внесении изменений в Регламент</w:t>
      </w:r>
      <w:r w:rsidRPr="00BF250A">
        <w:rPr>
          <w:rStyle w:val="31"/>
          <w:rFonts w:ascii="Arial" w:hAnsi="Arial" w:cs="Arial"/>
          <w:sz w:val="24"/>
          <w:szCs w:val="24"/>
        </w:rPr>
        <w:br/>
        <w:t>Администрации Рузского городского округа</w:t>
      </w:r>
    </w:p>
    <w:p w:rsidR="00F1362F" w:rsidRPr="00BF250A" w:rsidRDefault="00C155AC">
      <w:pPr>
        <w:pStyle w:val="20"/>
        <w:shd w:val="clear" w:color="auto" w:fill="auto"/>
        <w:spacing w:before="0" w:after="248" w:line="260" w:lineRule="exact"/>
        <w:ind w:right="40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Руководствуясь Уставом Рузского городского округа, постановляю:</w:t>
      </w:r>
    </w:p>
    <w:p w:rsidR="00F1362F" w:rsidRPr="00BF250A" w:rsidRDefault="00BF250A">
      <w:pPr>
        <w:pStyle w:val="20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 xml:space="preserve"> </w:t>
      </w:r>
      <w:r w:rsidR="00C155AC" w:rsidRPr="00BF250A">
        <w:rPr>
          <w:rStyle w:val="21"/>
          <w:rFonts w:ascii="Arial" w:hAnsi="Arial" w:cs="Arial"/>
          <w:sz w:val="24"/>
          <w:szCs w:val="24"/>
        </w:rPr>
        <w:t>1</w:t>
      </w:r>
      <w:r w:rsidR="00C155AC" w:rsidRPr="00BF250A">
        <w:rPr>
          <w:rStyle w:val="21"/>
          <w:rFonts w:ascii="Arial" w:hAnsi="Arial" w:cs="Arial"/>
          <w:sz w:val="24"/>
          <w:szCs w:val="24"/>
        </w:rPr>
        <w:t>.Внести в Регламент Администрации Рузского городского округа,</w:t>
      </w:r>
      <w:r w:rsidR="00C155AC" w:rsidRPr="00BF250A">
        <w:rPr>
          <w:rStyle w:val="21"/>
          <w:rFonts w:ascii="Arial" w:hAnsi="Arial" w:cs="Arial"/>
          <w:sz w:val="24"/>
          <w:szCs w:val="24"/>
        </w:rPr>
        <w:br/>
        <w:t>утвержденный постановлением Главы Рузского городского округа от</w:t>
      </w:r>
      <w:r w:rsidR="00C155AC" w:rsidRPr="00BF250A">
        <w:rPr>
          <w:rStyle w:val="21"/>
          <w:rFonts w:ascii="Arial" w:hAnsi="Arial" w:cs="Arial"/>
          <w:sz w:val="24"/>
          <w:szCs w:val="24"/>
        </w:rPr>
        <w:br/>
        <w:t>09.02.2018 г. № 454 «Об утверждении Регламента Администрации Руз</w:t>
      </w:r>
      <w:r w:rsidR="00C155AC" w:rsidRPr="00BF250A">
        <w:rPr>
          <w:rStyle w:val="21"/>
          <w:rFonts w:ascii="Arial" w:hAnsi="Arial" w:cs="Arial"/>
          <w:sz w:val="24"/>
          <w:szCs w:val="24"/>
        </w:rPr>
        <w:t>ского</w:t>
      </w:r>
      <w:r w:rsidR="00C155AC" w:rsidRPr="00BF250A">
        <w:rPr>
          <w:rStyle w:val="21"/>
          <w:rFonts w:ascii="Arial" w:hAnsi="Arial" w:cs="Arial"/>
          <w:sz w:val="24"/>
          <w:szCs w:val="24"/>
        </w:rPr>
        <w:br/>
        <w:t>городского округа», следующие изменения:</w:t>
      </w:r>
    </w:p>
    <w:p w:rsidR="00F1362F" w:rsidRPr="00BF250A" w:rsidRDefault="00C155AC">
      <w:pPr>
        <w:pStyle w:val="20"/>
        <w:numPr>
          <w:ilvl w:val="0"/>
          <w:numId w:val="1"/>
        </w:numPr>
        <w:shd w:val="clear" w:color="auto" w:fill="auto"/>
        <w:tabs>
          <w:tab w:val="left" w:pos="584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в пункте 4.2. слова «еженедельно по понедельникам» изменить на слова</w:t>
      </w:r>
      <w:r w:rsidRPr="00BF250A">
        <w:rPr>
          <w:rStyle w:val="21"/>
          <w:rFonts w:ascii="Arial" w:hAnsi="Arial" w:cs="Arial"/>
          <w:sz w:val="24"/>
          <w:szCs w:val="24"/>
        </w:rPr>
        <w:br/>
        <w:t>«ежемесячно в первый понедельник месяца»;</w:t>
      </w:r>
    </w:p>
    <w:p w:rsidR="00F1362F" w:rsidRPr="00BF250A" w:rsidRDefault="00C155A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в пункте 4.3. слово «понедельникам» изменить на слово «вторникам»;</w:t>
      </w:r>
    </w:p>
    <w:p w:rsidR="00F1362F" w:rsidRPr="00BF250A" w:rsidRDefault="00C155A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 xml:space="preserve">пункт 6.1. дополнить пунктом </w:t>
      </w:r>
      <w:r w:rsidRPr="00BF250A">
        <w:rPr>
          <w:rStyle w:val="21"/>
          <w:rFonts w:ascii="Arial" w:hAnsi="Arial" w:cs="Arial"/>
          <w:sz w:val="24"/>
          <w:szCs w:val="24"/>
        </w:rPr>
        <w:t>6.1.1. следующего содержания</w:t>
      </w:r>
    </w:p>
    <w:p w:rsidR="00F1362F" w:rsidRPr="00BF250A" w:rsidRDefault="00C155AC">
      <w:pPr>
        <w:pStyle w:val="20"/>
        <w:shd w:val="clear" w:color="auto" w:fill="auto"/>
        <w:tabs>
          <w:tab w:val="left" w:pos="234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«6.1.1.Передача</w:t>
      </w:r>
      <w:r w:rsidRPr="00BF250A">
        <w:rPr>
          <w:rStyle w:val="21"/>
          <w:rFonts w:ascii="Arial" w:hAnsi="Arial" w:cs="Arial"/>
          <w:sz w:val="24"/>
          <w:szCs w:val="24"/>
        </w:rPr>
        <w:tab/>
        <w:t>официальных документов между участниками</w:t>
      </w:r>
    </w:p>
    <w:p w:rsidR="00F1362F" w:rsidRPr="00BF250A" w:rsidRDefault="00C155AC">
      <w:pPr>
        <w:pStyle w:val="20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BF250A">
        <w:rPr>
          <w:rStyle w:val="21"/>
          <w:rFonts w:ascii="Arial" w:hAnsi="Arial" w:cs="Arial"/>
          <w:sz w:val="24"/>
          <w:szCs w:val="24"/>
        </w:rPr>
        <w:t>межведомственной системы электронного документооборота Московской</w:t>
      </w:r>
      <w:r w:rsidRPr="00BF250A">
        <w:rPr>
          <w:rStyle w:val="21"/>
          <w:rFonts w:ascii="Arial" w:hAnsi="Arial" w:cs="Arial"/>
          <w:sz w:val="24"/>
          <w:szCs w:val="24"/>
        </w:rPr>
        <w:br/>
        <w:t>области должна осуществляться исключительно в электронной форме с</w:t>
      </w:r>
      <w:r w:rsidRPr="00BF250A">
        <w:rPr>
          <w:rStyle w:val="21"/>
          <w:rFonts w:ascii="Arial" w:hAnsi="Arial" w:cs="Arial"/>
          <w:sz w:val="24"/>
          <w:szCs w:val="24"/>
        </w:rPr>
        <w:br/>
        <w:t>использованием электронной подписи и в</w:t>
      </w:r>
      <w:r w:rsidRPr="00BF250A">
        <w:rPr>
          <w:rStyle w:val="21"/>
          <w:rFonts w:ascii="Arial" w:hAnsi="Arial" w:cs="Arial"/>
          <w:sz w:val="24"/>
          <w:szCs w:val="24"/>
        </w:rPr>
        <w:t xml:space="preserve"> соответствии с требованиями</w:t>
      </w:r>
      <w:r w:rsidRPr="00BF250A">
        <w:rPr>
          <w:rStyle w:val="21"/>
          <w:rFonts w:ascii="Arial" w:hAnsi="Arial" w:cs="Arial"/>
          <w:sz w:val="24"/>
          <w:szCs w:val="24"/>
        </w:rPr>
        <w:br/>
        <w:t>Положения об использовании межведомственной системы электронного</w:t>
      </w:r>
      <w:r w:rsidRPr="00BF250A">
        <w:rPr>
          <w:rStyle w:val="21"/>
          <w:rFonts w:ascii="Arial" w:hAnsi="Arial" w:cs="Arial"/>
          <w:sz w:val="24"/>
          <w:szCs w:val="24"/>
        </w:rPr>
        <w:br/>
        <w:t>документооборота Московской области в деятельности центральных</w:t>
      </w:r>
      <w:r w:rsidRPr="00BF250A">
        <w:rPr>
          <w:rStyle w:val="21"/>
          <w:rFonts w:ascii="Arial" w:hAnsi="Arial" w:cs="Arial"/>
          <w:sz w:val="24"/>
          <w:szCs w:val="24"/>
        </w:rPr>
        <w:br/>
        <w:t>исполнительных органов государственной власти Московской области,</w:t>
      </w:r>
      <w:r w:rsidRPr="00BF250A">
        <w:rPr>
          <w:rStyle w:val="21"/>
          <w:rFonts w:ascii="Arial" w:hAnsi="Arial" w:cs="Arial"/>
          <w:sz w:val="24"/>
          <w:szCs w:val="24"/>
        </w:rPr>
        <w:br/>
        <w:t>государственных органов Московско</w:t>
      </w:r>
      <w:r w:rsidRPr="00BF250A">
        <w:rPr>
          <w:rStyle w:val="21"/>
          <w:rFonts w:ascii="Arial" w:hAnsi="Arial" w:cs="Arial"/>
          <w:sz w:val="24"/>
          <w:szCs w:val="24"/>
        </w:rPr>
        <w:t>й области, утвержденного</w:t>
      </w:r>
      <w:r w:rsidRPr="00BF250A">
        <w:rPr>
          <w:rStyle w:val="21"/>
          <w:rFonts w:ascii="Arial" w:hAnsi="Arial" w:cs="Arial"/>
          <w:sz w:val="24"/>
          <w:szCs w:val="24"/>
        </w:rPr>
        <w:br/>
        <w:t>распоряжением Губернатора Московской области от 27 декабря 2013 г. № 516-</w:t>
      </w:r>
      <w:r w:rsidRPr="00BF250A">
        <w:rPr>
          <w:rStyle w:val="21"/>
          <w:rFonts w:ascii="Arial" w:hAnsi="Arial" w:cs="Arial"/>
          <w:sz w:val="24"/>
          <w:szCs w:val="24"/>
        </w:rPr>
        <w:br/>
        <w:t>РГ.»;</w:t>
      </w:r>
      <w:proofErr w:type="gramEnd"/>
    </w:p>
    <w:p w:rsidR="00F1362F" w:rsidRPr="00BF250A" w:rsidRDefault="00C155A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пункт 6.1. дополнить пунктом 6.1.</w:t>
      </w:r>
      <w:r w:rsidR="003B4063">
        <w:rPr>
          <w:rStyle w:val="21"/>
          <w:rFonts w:ascii="Arial" w:hAnsi="Arial" w:cs="Arial"/>
          <w:sz w:val="24"/>
          <w:szCs w:val="24"/>
        </w:rPr>
        <w:t>2</w:t>
      </w:r>
      <w:r w:rsidRPr="00BF250A">
        <w:rPr>
          <w:rStyle w:val="21"/>
          <w:rFonts w:ascii="Arial" w:hAnsi="Arial" w:cs="Arial"/>
          <w:sz w:val="24"/>
          <w:szCs w:val="24"/>
        </w:rPr>
        <w:t>. следующего содержания</w:t>
      </w:r>
      <w:r w:rsidR="00BF250A">
        <w:rPr>
          <w:rStyle w:val="21"/>
          <w:rFonts w:ascii="Arial" w:hAnsi="Arial" w:cs="Arial"/>
          <w:sz w:val="24"/>
          <w:szCs w:val="24"/>
        </w:rPr>
        <w:t>:</w:t>
      </w:r>
    </w:p>
    <w:p w:rsidR="00F1362F" w:rsidRPr="00BF250A" w:rsidRDefault="00C155AC" w:rsidP="00BF250A">
      <w:pPr>
        <w:pStyle w:val="20"/>
        <w:shd w:val="clear" w:color="auto" w:fill="auto"/>
        <w:tabs>
          <w:tab w:val="left" w:pos="7403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«6.1.2.На бумажном носителе оформляются и</w:t>
      </w:r>
      <w:r w:rsidR="00BF250A">
        <w:rPr>
          <w:rStyle w:val="21"/>
          <w:rFonts w:ascii="Arial" w:hAnsi="Arial" w:cs="Arial"/>
          <w:sz w:val="24"/>
          <w:szCs w:val="24"/>
        </w:rPr>
        <w:t xml:space="preserve"> </w:t>
      </w:r>
      <w:r w:rsidRPr="00BF250A">
        <w:rPr>
          <w:rStyle w:val="21"/>
          <w:rFonts w:ascii="Arial" w:hAnsi="Arial" w:cs="Arial"/>
          <w:sz w:val="24"/>
          <w:szCs w:val="24"/>
        </w:rPr>
        <w:t>удостоверяются</w:t>
      </w:r>
      <w:r w:rsidR="00BF250A">
        <w:rPr>
          <w:rStyle w:val="21"/>
          <w:rFonts w:ascii="Arial" w:hAnsi="Arial" w:cs="Arial"/>
          <w:sz w:val="24"/>
          <w:szCs w:val="24"/>
        </w:rPr>
        <w:t xml:space="preserve"> </w:t>
      </w:r>
      <w:r w:rsidRPr="00BF250A">
        <w:rPr>
          <w:rStyle w:val="21"/>
          <w:rFonts w:ascii="Arial" w:hAnsi="Arial" w:cs="Arial"/>
          <w:sz w:val="24"/>
          <w:szCs w:val="24"/>
        </w:rPr>
        <w:t>собственноручной подписью и /или печ</w:t>
      </w:r>
      <w:r w:rsidRPr="00BF250A">
        <w:rPr>
          <w:rStyle w:val="21"/>
          <w:rFonts w:ascii="Arial" w:hAnsi="Arial" w:cs="Arial"/>
          <w:sz w:val="24"/>
          <w:szCs w:val="24"/>
        </w:rPr>
        <w:t>атью установленного образца</w:t>
      </w:r>
      <w:r w:rsidRPr="00BF250A">
        <w:rPr>
          <w:rStyle w:val="21"/>
          <w:rFonts w:ascii="Arial" w:hAnsi="Arial" w:cs="Arial"/>
          <w:sz w:val="24"/>
          <w:szCs w:val="24"/>
        </w:rPr>
        <w:br/>
        <w:t>официальные документы, если они:</w:t>
      </w:r>
    </w:p>
    <w:p w:rsidR="00F1362F" w:rsidRPr="00BF250A" w:rsidRDefault="00C155AC">
      <w:pPr>
        <w:pStyle w:val="20"/>
        <w:shd w:val="clear" w:color="auto" w:fill="auto"/>
        <w:spacing w:before="0" w:after="0" w:line="322" w:lineRule="exact"/>
        <w:ind w:left="780"/>
        <w:jc w:val="left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 xml:space="preserve">не </w:t>
      </w:r>
      <w:proofErr w:type="gramStart"/>
      <w:r w:rsidRPr="00BF250A">
        <w:rPr>
          <w:rStyle w:val="21"/>
          <w:rFonts w:ascii="Arial" w:hAnsi="Arial" w:cs="Arial"/>
          <w:sz w:val="24"/>
          <w:szCs w:val="24"/>
        </w:rPr>
        <w:t>адресованы</w:t>
      </w:r>
      <w:proofErr w:type="gramEnd"/>
      <w:r w:rsidRPr="00BF250A">
        <w:rPr>
          <w:rStyle w:val="21"/>
          <w:rFonts w:ascii="Arial" w:hAnsi="Arial" w:cs="Arial"/>
          <w:sz w:val="24"/>
          <w:szCs w:val="24"/>
        </w:rPr>
        <w:t xml:space="preserve"> участникам МСЭД»;</w:t>
      </w:r>
    </w:p>
    <w:p w:rsidR="00F1362F" w:rsidRPr="00BF250A" w:rsidRDefault="00C155AC">
      <w:pPr>
        <w:pStyle w:val="20"/>
        <w:shd w:val="clear" w:color="auto" w:fill="auto"/>
        <w:spacing w:before="0" w:after="0" w:line="322" w:lineRule="exact"/>
        <w:ind w:left="780"/>
        <w:jc w:val="left"/>
        <w:rPr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t>содержат информацию, являющуюся государственной тайной;</w:t>
      </w:r>
      <w:r w:rsidRPr="00BF250A">
        <w:rPr>
          <w:rStyle w:val="21"/>
          <w:rFonts w:ascii="Arial" w:hAnsi="Arial" w:cs="Arial"/>
          <w:sz w:val="24"/>
          <w:szCs w:val="24"/>
        </w:rPr>
        <w:br/>
        <w:t>отмечены грифом конфиденциальности «Для служебного пользования»;</w:t>
      </w:r>
      <w:r w:rsidRPr="00BF250A">
        <w:rPr>
          <w:rStyle w:val="21"/>
          <w:rFonts w:ascii="Arial" w:hAnsi="Arial" w:cs="Arial"/>
          <w:sz w:val="24"/>
          <w:szCs w:val="24"/>
        </w:rPr>
        <w:br/>
        <w:t>требуют наличия оттиска гербовой печати;</w:t>
      </w:r>
      <w:r w:rsidRPr="00BF250A">
        <w:rPr>
          <w:rStyle w:val="21"/>
          <w:rFonts w:ascii="Arial" w:hAnsi="Arial" w:cs="Arial"/>
          <w:sz w:val="24"/>
          <w:szCs w:val="24"/>
        </w:rPr>
        <w:br/>
        <w:t>и</w:t>
      </w:r>
      <w:r w:rsidRPr="00BF250A">
        <w:rPr>
          <w:rStyle w:val="21"/>
          <w:rFonts w:ascii="Arial" w:hAnsi="Arial" w:cs="Arial"/>
          <w:sz w:val="24"/>
          <w:szCs w:val="24"/>
        </w:rPr>
        <w:t>ные случаи, предусмотренные законодательством</w:t>
      </w:r>
      <w:proofErr w:type="gramStart"/>
      <w:r w:rsidRPr="00BF250A">
        <w:rPr>
          <w:rStyle w:val="21"/>
          <w:rFonts w:ascii="Arial" w:hAnsi="Arial" w:cs="Arial"/>
          <w:sz w:val="24"/>
          <w:szCs w:val="24"/>
        </w:rPr>
        <w:t>.»;</w:t>
      </w:r>
      <w:proofErr w:type="gramEnd"/>
    </w:p>
    <w:p w:rsidR="00F1362F" w:rsidRPr="00BF250A" w:rsidRDefault="00C155AC">
      <w:pPr>
        <w:pStyle w:val="20"/>
        <w:shd w:val="clear" w:color="auto" w:fill="auto"/>
        <w:spacing w:before="0" w:after="0" w:line="260" w:lineRule="exact"/>
        <w:ind w:right="200"/>
        <w:jc w:val="right"/>
        <w:rPr>
          <w:rFonts w:ascii="Arial" w:hAnsi="Arial" w:cs="Arial"/>
          <w:sz w:val="24"/>
          <w:szCs w:val="24"/>
        </w:rPr>
      </w:pPr>
      <w:r w:rsidRPr="00BF250A">
        <w:rPr>
          <w:rFonts w:ascii="Arial" w:hAnsi="Arial" w:cs="Arial"/>
          <w:sz w:val="24"/>
          <w:szCs w:val="24"/>
        </w:rPr>
        <w:br w:type="page"/>
      </w:r>
    </w:p>
    <w:p w:rsidR="00F1362F" w:rsidRDefault="00C155AC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1062" w:line="312" w:lineRule="exact"/>
        <w:jc w:val="both"/>
        <w:rPr>
          <w:rStyle w:val="21"/>
          <w:rFonts w:ascii="Arial" w:hAnsi="Arial" w:cs="Arial"/>
          <w:sz w:val="24"/>
          <w:szCs w:val="24"/>
        </w:rPr>
      </w:pPr>
      <w:r w:rsidRPr="00BF250A">
        <w:rPr>
          <w:rStyle w:val="21"/>
          <w:rFonts w:ascii="Arial" w:hAnsi="Arial" w:cs="Arial"/>
          <w:sz w:val="24"/>
          <w:szCs w:val="24"/>
        </w:rPr>
        <w:lastRenderedPageBreak/>
        <w:t>пункт 6.11. дополнить предложением</w:t>
      </w:r>
      <w:r w:rsidR="00BF250A">
        <w:rPr>
          <w:rStyle w:val="21"/>
          <w:rFonts w:ascii="Arial" w:hAnsi="Arial" w:cs="Arial"/>
          <w:sz w:val="24"/>
          <w:szCs w:val="24"/>
        </w:rPr>
        <w:t>:</w:t>
      </w:r>
      <w:r w:rsidRPr="00BF250A">
        <w:rPr>
          <w:rStyle w:val="21"/>
          <w:rFonts w:ascii="Arial" w:hAnsi="Arial" w:cs="Arial"/>
          <w:sz w:val="24"/>
          <w:szCs w:val="24"/>
        </w:rPr>
        <w:t xml:space="preserve"> «Не допускается передача</w:t>
      </w:r>
      <w:r w:rsidRPr="00BF250A">
        <w:rPr>
          <w:rStyle w:val="21"/>
          <w:rFonts w:ascii="Arial" w:hAnsi="Arial" w:cs="Arial"/>
          <w:sz w:val="24"/>
          <w:szCs w:val="24"/>
        </w:rPr>
        <w:br/>
        <w:t>официальных документов между участниками МСЭД без подписания</w:t>
      </w:r>
      <w:r w:rsidRPr="00BF250A">
        <w:rPr>
          <w:rStyle w:val="21"/>
          <w:rFonts w:ascii="Arial" w:hAnsi="Arial" w:cs="Arial"/>
          <w:sz w:val="24"/>
          <w:szCs w:val="24"/>
        </w:rPr>
        <w:br/>
        <w:t>исходящего документа электронной подписью».</w:t>
      </w:r>
    </w:p>
    <w:p w:rsidR="00BF250A" w:rsidRPr="00BF250A" w:rsidRDefault="00BF250A" w:rsidP="00BF250A">
      <w:pPr>
        <w:pStyle w:val="20"/>
        <w:shd w:val="clear" w:color="auto" w:fill="auto"/>
        <w:tabs>
          <w:tab w:val="left" w:pos="672"/>
        </w:tabs>
        <w:spacing w:before="0" w:after="1062" w:line="312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            </w:t>
      </w:r>
      <w:r w:rsidR="0006487B">
        <w:rPr>
          <w:rStyle w:val="21"/>
          <w:rFonts w:ascii="Arial" w:hAnsi="Arial" w:cs="Arial"/>
          <w:sz w:val="24"/>
          <w:szCs w:val="24"/>
        </w:rPr>
        <w:t xml:space="preserve">      </w:t>
      </w:r>
      <w:r>
        <w:rPr>
          <w:rStyle w:val="21"/>
          <w:rFonts w:ascii="Arial" w:hAnsi="Arial" w:cs="Arial"/>
          <w:sz w:val="24"/>
          <w:szCs w:val="24"/>
        </w:rPr>
        <w:t xml:space="preserve">  М.В. Тарханов </w:t>
      </w:r>
    </w:p>
    <w:p w:rsidR="00F1362F" w:rsidRPr="00BF250A" w:rsidRDefault="00F1362F">
      <w:pPr>
        <w:pStyle w:val="50"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</w:pPr>
    </w:p>
    <w:sectPr w:rsidR="00F1362F" w:rsidRPr="00BF250A" w:rsidSect="0006487B">
      <w:pgSz w:w="11900" w:h="16840"/>
      <w:pgMar w:top="851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AC" w:rsidRDefault="00C155AC" w:rsidP="00F1362F">
      <w:r>
        <w:separator/>
      </w:r>
    </w:p>
  </w:endnote>
  <w:endnote w:type="continuationSeparator" w:id="0">
    <w:p w:rsidR="00C155AC" w:rsidRDefault="00C155AC" w:rsidP="00F1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AC" w:rsidRDefault="00C155AC"/>
  </w:footnote>
  <w:footnote w:type="continuationSeparator" w:id="0">
    <w:p w:rsidR="00C155AC" w:rsidRDefault="00C155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6AFB"/>
    <w:multiLevelType w:val="multilevel"/>
    <w:tmpl w:val="8F3EBF2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1362F"/>
    <w:rsid w:val="0006487B"/>
    <w:rsid w:val="003B4063"/>
    <w:rsid w:val="00BF250A"/>
    <w:rsid w:val="00C155AC"/>
    <w:rsid w:val="00F1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6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62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13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F136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13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136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13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F136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136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41">
    <w:name w:val="Основной текст (4)"/>
    <w:basedOn w:val="4"/>
    <w:rsid w:val="00F1362F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F1362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8pt0pt">
    <w:name w:val="Основной текст (4) + 18 pt;Курсив;Интервал 0 pt"/>
    <w:basedOn w:val="4"/>
    <w:rsid w:val="00F1362F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3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136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1362F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3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F1362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136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1362F"/>
    <w:pPr>
      <w:shd w:val="clear" w:color="auto" w:fill="FFFFFF"/>
      <w:spacing w:before="480" w:after="36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1362F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rsid w:val="00F1362F"/>
    <w:pPr>
      <w:shd w:val="clear" w:color="auto" w:fill="FFFFFF"/>
      <w:spacing w:before="480" w:after="360" w:line="0" w:lineRule="atLeast"/>
      <w:jc w:val="both"/>
    </w:pPr>
    <w:rPr>
      <w:rFonts w:ascii="Trebuchet MS" w:eastAsia="Trebuchet MS" w:hAnsi="Trebuchet MS" w:cs="Trebuchet MS"/>
      <w:spacing w:val="40"/>
      <w:sz w:val="19"/>
      <w:szCs w:val="19"/>
    </w:rPr>
  </w:style>
  <w:style w:type="paragraph" w:customStyle="1" w:styleId="20">
    <w:name w:val="Основной текст (2)"/>
    <w:basedOn w:val="a"/>
    <w:link w:val="2"/>
    <w:rsid w:val="00F1362F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1362F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7</cp:revision>
  <dcterms:created xsi:type="dcterms:W3CDTF">2018-05-21T06:02:00Z</dcterms:created>
  <dcterms:modified xsi:type="dcterms:W3CDTF">2018-05-21T06:16:00Z</dcterms:modified>
</cp:coreProperties>
</file>