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0F" w:rsidRPr="00805210" w:rsidRDefault="00A30E68" w:rsidP="000E56BC">
      <w:pPr>
        <w:jc w:val="center"/>
      </w:pPr>
      <w:r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F0F" w:rsidRDefault="00830F0F" w:rsidP="000E56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0E68" w:rsidRPr="00A30E68" w:rsidRDefault="00A30E68" w:rsidP="00A30E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0E68">
        <w:rPr>
          <w:b/>
          <w:sz w:val="28"/>
          <w:szCs w:val="28"/>
        </w:rPr>
        <w:t>АДМИНИСТРАЦИЯ РУЗСКОГО ГОРОДСКОГО ОКРУГА</w:t>
      </w:r>
    </w:p>
    <w:p w:rsidR="00A30E68" w:rsidRPr="00A30E68" w:rsidRDefault="00A30E68" w:rsidP="00A30E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0E68">
        <w:rPr>
          <w:b/>
          <w:sz w:val="28"/>
          <w:szCs w:val="28"/>
        </w:rPr>
        <w:t>МОСКОВСКОЙ ОБЛАСТИ</w:t>
      </w:r>
    </w:p>
    <w:p w:rsidR="00A30E68" w:rsidRPr="00A30E68" w:rsidRDefault="00A30E68" w:rsidP="00A30E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E68" w:rsidRPr="00A30E68" w:rsidRDefault="00A30E68" w:rsidP="00A30E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0E68">
        <w:rPr>
          <w:b/>
          <w:sz w:val="28"/>
          <w:szCs w:val="28"/>
        </w:rPr>
        <w:t>ПОСТАНОВЛЕНИЕ</w:t>
      </w:r>
    </w:p>
    <w:p w:rsidR="00A30E68" w:rsidRPr="00A30E68" w:rsidRDefault="00A30E68" w:rsidP="00A30E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0E68" w:rsidRPr="00805210" w:rsidRDefault="00A30E68" w:rsidP="00A30E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От ________</w:t>
      </w:r>
      <w:r w:rsidRPr="00A30E68">
        <w:rPr>
          <w:sz w:val="28"/>
          <w:szCs w:val="28"/>
        </w:rPr>
        <w:t>№</w:t>
      </w:r>
      <w:r>
        <w:rPr>
          <w:sz w:val="28"/>
          <w:szCs w:val="28"/>
        </w:rPr>
        <w:t>________</w:t>
      </w:r>
      <w:r w:rsidRPr="00A30E68">
        <w:rPr>
          <w:sz w:val="28"/>
          <w:szCs w:val="28"/>
        </w:rPr>
        <w:t xml:space="preserve">               </w:t>
      </w:r>
      <w:r w:rsidRPr="00A30E68">
        <w:rPr>
          <w:sz w:val="28"/>
          <w:szCs w:val="28"/>
        </w:rPr>
        <w:tab/>
      </w:r>
    </w:p>
    <w:p w:rsidR="00830F0F" w:rsidRPr="00805210" w:rsidRDefault="00830F0F" w:rsidP="000E56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621A" w:rsidRPr="00A30E68" w:rsidRDefault="00830F0F" w:rsidP="0017362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A30E68">
        <w:rPr>
          <w:b/>
          <w:sz w:val="27"/>
          <w:szCs w:val="27"/>
        </w:rPr>
        <w:t>О</w:t>
      </w:r>
      <w:r w:rsidR="0017362C" w:rsidRPr="00A30E68">
        <w:rPr>
          <w:b/>
          <w:sz w:val="27"/>
          <w:szCs w:val="27"/>
        </w:rPr>
        <w:t>б утверждении</w:t>
      </w:r>
      <w:r w:rsidRPr="00A30E68">
        <w:rPr>
          <w:b/>
          <w:sz w:val="27"/>
          <w:szCs w:val="27"/>
        </w:rPr>
        <w:t xml:space="preserve"> </w:t>
      </w:r>
      <w:r w:rsidR="0017362C" w:rsidRPr="00A30E68">
        <w:rPr>
          <w:b/>
          <w:sz w:val="27"/>
          <w:szCs w:val="27"/>
        </w:rPr>
        <w:t xml:space="preserve">Порядка разработки и утверждения </w:t>
      </w:r>
    </w:p>
    <w:p w:rsidR="00BB621A" w:rsidRPr="00A30E68" w:rsidRDefault="0017362C" w:rsidP="00A30E68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A30E68">
        <w:rPr>
          <w:b/>
          <w:sz w:val="27"/>
          <w:szCs w:val="27"/>
        </w:rPr>
        <w:t xml:space="preserve"> схем размещения нестационарных торговых объектов</w:t>
      </w:r>
      <w:r w:rsidR="00927387" w:rsidRPr="00A30E68">
        <w:rPr>
          <w:b/>
          <w:sz w:val="27"/>
          <w:szCs w:val="27"/>
        </w:rPr>
        <w:t xml:space="preserve"> </w:t>
      </w:r>
    </w:p>
    <w:p w:rsidR="00BB621A" w:rsidRPr="00A30E68" w:rsidRDefault="00927387" w:rsidP="0017362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A30E68">
        <w:rPr>
          <w:b/>
          <w:sz w:val="27"/>
          <w:szCs w:val="27"/>
        </w:rPr>
        <w:t xml:space="preserve">и Методических рекомендаций по размещению нестационарных </w:t>
      </w:r>
    </w:p>
    <w:p w:rsidR="00830F0F" w:rsidRPr="00A30E68" w:rsidRDefault="00927387" w:rsidP="00A30E68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A30E68">
        <w:rPr>
          <w:b/>
          <w:sz w:val="27"/>
          <w:szCs w:val="27"/>
        </w:rPr>
        <w:t xml:space="preserve">торговых объектов на территории </w:t>
      </w:r>
      <w:r w:rsidR="00A30E68" w:rsidRPr="00A30E68">
        <w:rPr>
          <w:b/>
          <w:sz w:val="27"/>
          <w:szCs w:val="27"/>
        </w:rPr>
        <w:t>Рузского городского округа Московской области</w:t>
      </w:r>
    </w:p>
    <w:p w:rsidR="00D97B8A" w:rsidRPr="00024BC1" w:rsidRDefault="00D97B8A" w:rsidP="006D4D9A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7"/>
          <w:szCs w:val="27"/>
        </w:rPr>
      </w:pPr>
    </w:p>
    <w:p w:rsidR="00E21D78" w:rsidRDefault="00E21D78" w:rsidP="00D92C44">
      <w:pPr>
        <w:jc w:val="both"/>
        <w:rPr>
          <w:sz w:val="27"/>
          <w:szCs w:val="27"/>
        </w:rPr>
      </w:pPr>
      <w:r w:rsidRPr="00024BC1">
        <w:rPr>
          <w:sz w:val="27"/>
          <w:szCs w:val="27"/>
        </w:rPr>
        <w:t>В соответствии с </w:t>
      </w:r>
      <w:hyperlink r:id="rId9" w:anchor="/document/12171992/entry/0" w:history="1">
        <w:r w:rsidRPr="00024BC1">
          <w:rPr>
            <w:sz w:val="27"/>
            <w:szCs w:val="27"/>
          </w:rPr>
          <w:t>Федеральным законом</w:t>
        </w:r>
      </w:hyperlink>
      <w:r w:rsidR="00024BC1">
        <w:rPr>
          <w:sz w:val="27"/>
          <w:szCs w:val="27"/>
        </w:rPr>
        <w:t xml:space="preserve"> от 28.12.2009 </w:t>
      </w:r>
      <w:r w:rsidR="00534A17">
        <w:rPr>
          <w:sz w:val="27"/>
          <w:szCs w:val="27"/>
        </w:rPr>
        <w:t>№</w:t>
      </w:r>
      <w:r w:rsidR="00024BC1">
        <w:rPr>
          <w:sz w:val="27"/>
          <w:szCs w:val="27"/>
        </w:rPr>
        <w:t> 381-ФЗ «</w:t>
      </w:r>
      <w:r w:rsidRPr="00024BC1">
        <w:rPr>
          <w:sz w:val="27"/>
          <w:szCs w:val="27"/>
        </w:rPr>
        <w:t>Об основах государственного регулирования торговой деятельности в Российской Федерации</w:t>
      </w:r>
      <w:r w:rsidR="00024BC1">
        <w:rPr>
          <w:sz w:val="27"/>
          <w:szCs w:val="27"/>
        </w:rPr>
        <w:t>»</w:t>
      </w:r>
      <w:r w:rsidR="009D5408" w:rsidRPr="00024BC1">
        <w:rPr>
          <w:sz w:val="27"/>
          <w:szCs w:val="27"/>
        </w:rPr>
        <w:t xml:space="preserve">, постановлением Правительства Московской области от </w:t>
      </w:r>
      <w:r w:rsidR="007A2B83" w:rsidRPr="00024BC1">
        <w:rPr>
          <w:sz w:val="27"/>
          <w:szCs w:val="27"/>
        </w:rPr>
        <w:t>03.03.2020 № 83/6</w:t>
      </w:r>
      <w:r w:rsidR="000F5182">
        <w:rPr>
          <w:sz w:val="27"/>
          <w:szCs w:val="27"/>
        </w:rPr>
        <w:br/>
      </w:r>
      <w:r w:rsidR="007A2B83" w:rsidRPr="00024BC1">
        <w:rPr>
          <w:sz w:val="27"/>
          <w:szCs w:val="27"/>
        </w:rPr>
        <w:t>«Об утверждении Положения о Министерстве сельского хозяйства и продовольствия Московской области и о признании утратившими силу некоторых постановлений Правительства Московской области»</w:t>
      </w:r>
      <w:r w:rsidR="00A30E68">
        <w:rPr>
          <w:sz w:val="27"/>
          <w:szCs w:val="27"/>
        </w:rPr>
        <w:t>,</w:t>
      </w:r>
      <w:r w:rsidR="00D92C44">
        <w:rPr>
          <w:sz w:val="27"/>
          <w:szCs w:val="27"/>
        </w:rPr>
        <w:t xml:space="preserve"> постановлением Администрации Рузского городского округа Московской  области от 22.05.2020 №1473 «</w:t>
      </w:r>
      <w:r w:rsidR="00D92C44" w:rsidRPr="00D92C44">
        <w:rPr>
          <w:sz w:val="27"/>
          <w:szCs w:val="27"/>
        </w:rPr>
        <w:t>О представлении отсрочки по арендной плате субъектам малого и среднего предпринимательства при размещении нестационарных торговых объектов на территории Рузского городского округа Московской области</w:t>
      </w:r>
      <w:r w:rsidR="00D92C44">
        <w:rPr>
          <w:sz w:val="27"/>
          <w:szCs w:val="27"/>
        </w:rPr>
        <w:t xml:space="preserve">», постановлением  Администрации  Рузского городского округа  Московской области </w:t>
      </w:r>
      <w:r w:rsidR="00D92C44" w:rsidRPr="00D92C44">
        <w:rPr>
          <w:sz w:val="27"/>
          <w:szCs w:val="27"/>
        </w:rPr>
        <w:t>от</w:t>
      </w:r>
      <w:r w:rsidR="00D92C44">
        <w:rPr>
          <w:sz w:val="27"/>
          <w:szCs w:val="27"/>
        </w:rPr>
        <w:t xml:space="preserve"> </w:t>
      </w:r>
      <w:r w:rsidR="00D92C44" w:rsidRPr="00D92C44">
        <w:rPr>
          <w:sz w:val="27"/>
          <w:szCs w:val="27"/>
        </w:rPr>
        <w:t>08.06.2020 №1596 «О продлении срока действия Схемы размещения нестационарных торговых объектов на территории Рузского городского округа Московской области на 2018-2022гг.»</w:t>
      </w:r>
      <w:r w:rsidR="00D92C44">
        <w:rPr>
          <w:sz w:val="27"/>
          <w:szCs w:val="27"/>
        </w:rPr>
        <w:t>,</w:t>
      </w:r>
      <w:r w:rsidR="00A30E68">
        <w:rPr>
          <w:sz w:val="27"/>
          <w:szCs w:val="27"/>
        </w:rPr>
        <w:t xml:space="preserve"> </w:t>
      </w:r>
      <w:r w:rsidR="00A30E68" w:rsidRPr="00A30E68">
        <w:rPr>
          <w:sz w:val="27"/>
          <w:szCs w:val="27"/>
        </w:rPr>
        <w:t>руководствуясь Уставом Рузского городского округа, постановляет:</w:t>
      </w:r>
    </w:p>
    <w:p w:rsidR="00A30E68" w:rsidRPr="00024BC1" w:rsidRDefault="00A30E68" w:rsidP="00534A17">
      <w:pPr>
        <w:ind w:firstLine="708"/>
        <w:jc w:val="both"/>
        <w:rPr>
          <w:sz w:val="27"/>
          <w:szCs w:val="27"/>
        </w:rPr>
      </w:pPr>
    </w:p>
    <w:p w:rsidR="00E21D78" w:rsidRPr="00024BC1" w:rsidRDefault="00E21D78" w:rsidP="00A30E68">
      <w:pPr>
        <w:ind w:firstLine="709"/>
        <w:jc w:val="both"/>
        <w:rPr>
          <w:sz w:val="27"/>
          <w:szCs w:val="27"/>
        </w:rPr>
      </w:pPr>
      <w:r w:rsidRPr="00024BC1">
        <w:rPr>
          <w:sz w:val="27"/>
          <w:szCs w:val="27"/>
        </w:rPr>
        <w:t>1. Утвердить</w:t>
      </w:r>
      <w:r w:rsidR="00A30E68">
        <w:rPr>
          <w:sz w:val="27"/>
          <w:szCs w:val="27"/>
        </w:rPr>
        <w:t xml:space="preserve"> </w:t>
      </w:r>
      <w:hyperlink r:id="rId10" w:anchor="/document/36757606/entry/1000" w:history="1">
        <w:r w:rsidRPr="00024BC1">
          <w:rPr>
            <w:sz w:val="27"/>
            <w:szCs w:val="27"/>
          </w:rPr>
          <w:t>Порядок</w:t>
        </w:r>
      </w:hyperlink>
      <w:r w:rsidRPr="00024BC1">
        <w:rPr>
          <w:sz w:val="27"/>
          <w:szCs w:val="27"/>
        </w:rPr>
        <w:t> разраб</w:t>
      </w:r>
      <w:r w:rsidR="00A30E68">
        <w:rPr>
          <w:sz w:val="27"/>
          <w:szCs w:val="27"/>
        </w:rPr>
        <w:t>отки и утверждения</w:t>
      </w:r>
      <w:r w:rsidRPr="00024BC1">
        <w:rPr>
          <w:sz w:val="27"/>
          <w:szCs w:val="27"/>
        </w:rPr>
        <w:t xml:space="preserve"> схем размещения нестационарных торг</w:t>
      </w:r>
      <w:r w:rsidR="009D5408" w:rsidRPr="00024BC1">
        <w:rPr>
          <w:sz w:val="27"/>
          <w:szCs w:val="27"/>
        </w:rPr>
        <w:t>овых объектов (далее - Порядок)</w:t>
      </w:r>
      <w:r w:rsidR="00A30E68">
        <w:rPr>
          <w:sz w:val="27"/>
          <w:szCs w:val="27"/>
        </w:rPr>
        <w:t xml:space="preserve"> на территории Рузского городского округа Московской области</w:t>
      </w:r>
      <w:r w:rsidR="009D5408" w:rsidRPr="00024BC1">
        <w:rPr>
          <w:sz w:val="27"/>
          <w:szCs w:val="27"/>
        </w:rPr>
        <w:t>;</w:t>
      </w:r>
    </w:p>
    <w:p w:rsidR="009D5408" w:rsidRPr="00024BC1" w:rsidRDefault="009D5408" w:rsidP="00534A17">
      <w:pPr>
        <w:ind w:firstLine="709"/>
        <w:jc w:val="both"/>
        <w:rPr>
          <w:sz w:val="27"/>
          <w:szCs w:val="27"/>
        </w:rPr>
      </w:pPr>
      <w:r w:rsidRPr="00024BC1">
        <w:rPr>
          <w:sz w:val="27"/>
          <w:szCs w:val="27"/>
        </w:rPr>
        <w:t>Методические рекомендации по размещению нестационарных торговых объектов на терри</w:t>
      </w:r>
      <w:r w:rsidR="00A30E68">
        <w:rPr>
          <w:sz w:val="27"/>
          <w:szCs w:val="27"/>
        </w:rPr>
        <w:t>тории Рузского городского округа</w:t>
      </w:r>
      <w:r w:rsidRPr="00024BC1">
        <w:rPr>
          <w:sz w:val="27"/>
          <w:szCs w:val="27"/>
        </w:rPr>
        <w:t xml:space="preserve"> Московской области</w:t>
      </w:r>
      <w:r w:rsidR="00A30E68">
        <w:rPr>
          <w:sz w:val="27"/>
          <w:szCs w:val="27"/>
        </w:rPr>
        <w:t xml:space="preserve"> </w:t>
      </w:r>
      <w:r w:rsidRPr="00024BC1">
        <w:rPr>
          <w:sz w:val="27"/>
          <w:szCs w:val="27"/>
        </w:rPr>
        <w:t>(далее - Методические рекомендации)</w:t>
      </w:r>
      <w:r w:rsidR="00BB621A">
        <w:rPr>
          <w:sz w:val="27"/>
          <w:szCs w:val="27"/>
        </w:rPr>
        <w:t>.</w:t>
      </w:r>
    </w:p>
    <w:p w:rsidR="00E21D78" w:rsidRPr="00024BC1" w:rsidRDefault="00E21D78" w:rsidP="00534A17">
      <w:pPr>
        <w:ind w:firstLine="709"/>
        <w:jc w:val="both"/>
        <w:rPr>
          <w:sz w:val="27"/>
          <w:szCs w:val="27"/>
        </w:rPr>
      </w:pPr>
      <w:r w:rsidRPr="00024BC1">
        <w:rPr>
          <w:sz w:val="27"/>
          <w:szCs w:val="27"/>
        </w:rPr>
        <w:t>2. Установить, что схема размещения нестационарных торговых объектов</w:t>
      </w:r>
      <w:r w:rsidR="00534A17">
        <w:rPr>
          <w:sz w:val="27"/>
          <w:szCs w:val="27"/>
        </w:rPr>
        <w:br/>
      </w:r>
      <w:r w:rsidR="00A30E68">
        <w:rPr>
          <w:sz w:val="27"/>
          <w:szCs w:val="27"/>
        </w:rPr>
        <w:t xml:space="preserve">на территории Рузского городского округа Московской области </w:t>
      </w:r>
      <w:r w:rsidR="00FC7CE4" w:rsidRPr="00BB621A">
        <w:rPr>
          <w:sz w:val="27"/>
          <w:szCs w:val="27"/>
        </w:rPr>
        <w:t xml:space="preserve">(далее – схема) </w:t>
      </w:r>
      <w:r w:rsidRPr="00BB621A">
        <w:rPr>
          <w:sz w:val="27"/>
          <w:szCs w:val="27"/>
        </w:rPr>
        <w:t>разрабатывается на</w:t>
      </w:r>
      <w:r w:rsidR="00A30E68">
        <w:rPr>
          <w:sz w:val="27"/>
          <w:szCs w:val="27"/>
        </w:rPr>
        <w:t xml:space="preserve"> пять</w:t>
      </w:r>
      <w:r w:rsidRPr="00024BC1">
        <w:rPr>
          <w:sz w:val="27"/>
          <w:szCs w:val="27"/>
        </w:rPr>
        <w:t xml:space="preserve"> календарных лет.</w:t>
      </w:r>
    </w:p>
    <w:p w:rsidR="004274D8" w:rsidRPr="004274D8" w:rsidRDefault="00A30E68" w:rsidP="004274D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D4D9A">
        <w:rPr>
          <w:sz w:val="27"/>
          <w:szCs w:val="27"/>
        </w:rPr>
        <w:t>. Признать утратившими силу постановление Администрации Рузского городского округа от 12.12.20219 №5799 «</w:t>
      </w:r>
      <w:r w:rsidR="006D4D9A" w:rsidRPr="006D4D9A">
        <w:rPr>
          <w:sz w:val="27"/>
          <w:szCs w:val="27"/>
        </w:rPr>
        <w:t>Об утверждении положения о порядке размещения нестационарных торговых объектов на территории Рузского городского округа Московской области</w:t>
      </w:r>
      <w:r w:rsidR="006D4D9A">
        <w:rPr>
          <w:sz w:val="27"/>
          <w:szCs w:val="27"/>
        </w:rPr>
        <w:t>»</w:t>
      </w:r>
    </w:p>
    <w:p w:rsidR="006D4D9A" w:rsidRDefault="006D4D9A" w:rsidP="00534A1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4. </w:t>
      </w:r>
      <w:r w:rsidRPr="006D4D9A">
        <w:rPr>
          <w:sz w:val="27"/>
          <w:szCs w:val="27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6D4D9A" w:rsidRDefault="006D4D9A" w:rsidP="00534A1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Pr="006D4D9A">
        <w:t xml:space="preserve"> </w:t>
      </w:r>
      <w:r w:rsidRPr="006D4D9A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Рузского городского округа Шведова Д.В.</w:t>
      </w:r>
    </w:p>
    <w:p w:rsidR="00E21D78" w:rsidRDefault="00E21D78" w:rsidP="00534A17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6D4D9A" w:rsidRDefault="006D4D9A" w:rsidP="006D4D9A">
      <w:pPr>
        <w:spacing w:before="100" w:beforeAutospacing="1" w:after="100" w:afterAutospacing="1"/>
        <w:jc w:val="both"/>
        <w:rPr>
          <w:sz w:val="27"/>
          <w:szCs w:val="27"/>
        </w:rPr>
      </w:pPr>
      <w:r w:rsidRPr="006D4D9A">
        <w:rPr>
          <w:sz w:val="27"/>
          <w:szCs w:val="27"/>
        </w:rPr>
        <w:t>Глава городского округа                                                                            Н.Н. Пархоменко</w:t>
      </w:r>
    </w:p>
    <w:p w:rsidR="00806610" w:rsidRDefault="00806610" w:rsidP="006D4D9A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6D4D9A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6D4D9A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6D4D9A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6D4D9A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6D4D9A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6D4D9A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6D4D9A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6D4D9A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6D4D9A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6D4D9A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6D4D9A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6D4D9A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6D4D9A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6D4D9A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6D4D9A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6D4D9A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6D4D9A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6D4D9A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6D4D9A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Pr="004D74E7" w:rsidRDefault="00806610" w:rsidP="0080661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806610" w:rsidRPr="004D74E7" w:rsidRDefault="00806610" w:rsidP="0080661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4D74E7">
        <w:rPr>
          <w:sz w:val="28"/>
          <w:szCs w:val="28"/>
        </w:rPr>
        <w:t xml:space="preserve"> Администрации </w:t>
      </w:r>
    </w:p>
    <w:p w:rsidR="00806610" w:rsidRPr="004D74E7" w:rsidRDefault="00806610" w:rsidP="00806610">
      <w:pPr>
        <w:jc w:val="right"/>
        <w:rPr>
          <w:sz w:val="28"/>
          <w:szCs w:val="28"/>
        </w:rPr>
      </w:pPr>
      <w:r w:rsidRPr="004D74E7">
        <w:rPr>
          <w:sz w:val="28"/>
          <w:szCs w:val="28"/>
        </w:rPr>
        <w:t xml:space="preserve">Рузского городского округа  </w:t>
      </w:r>
    </w:p>
    <w:p w:rsidR="00806610" w:rsidRPr="004D74E7" w:rsidRDefault="00806610" w:rsidP="00806610">
      <w:pPr>
        <w:jc w:val="right"/>
        <w:rPr>
          <w:sz w:val="28"/>
          <w:szCs w:val="28"/>
        </w:rPr>
      </w:pPr>
      <w:r w:rsidRPr="004D74E7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      </w:t>
      </w:r>
      <w:r w:rsidRPr="004D74E7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от__________№________</w:t>
      </w:r>
    </w:p>
    <w:p w:rsidR="00806610" w:rsidRPr="003669B0" w:rsidRDefault="00806610" w:rsidP="00806610">
      <w:pPr>
        <w:spacing w:before="100" w:beforeAutospacing="1" w:after="100" w:afterAutospacing="1"/>
        <w:jc w:val="center"/>
        <w:rPr>
          <w:sz w:val="27"/>
          <w:szCs w:val="27"/>
        </w:rPr>
      </w:pPr>
    </w:p>
    <w:p w:rsidR="00806610" w:rsidRPr="004D74E7" w:rsidRDefault="00806610" w:rsidP="00806610">
      <w:pPr>
        <w:jc w:val="center"/>
        <w:rPr>
          <w:b/>
          <w:sz w:val="27"/>
          <w:szCs w:val="27"/>
        </w:rPr>
      </w:pPr>
      <w:r w:rsidRPr="004D74E7">
        <w:rPr>
          <w:b/>
          <w:sz w:val="27"/>
          <w:szCs w:val="27"/>
        </w:rPr>
        <w:t>Порядок</w:t>
      </w:r>
      <w:r w:rsidRPr="004D74E7">
        <w:rPr>
          <w:b/>
          <w:sz w:val="27"/>
          <w:szCs w:val="27"/>
        </w:rPr>
        <w:br/>
        <w:t xml:space="preserve">разработки и утверждения органами местного самоуправления </w:t>
      </w:r>
    </w:p>
    <w:p w:rsidR="00806610" w:rsidRPr="004D74E7" w:rsidRDefault="00806610" w:rsidP="00806610">
      <w:pPr>
        <w:jc w:val="center"/>
        <w:rPr>
          <w:b/>
          <w:sz w:val="27"/>
          <w:szCs w:val="27"/>
        </w:rPr>
      </w:pPr>
      <w:r w:rsidRPr="004D74E7">
        <w:rPr>
          <w:b/>
          <w:sz w:val="27"/>
          <w:szCs w:val="27"/>
        </w:rPr>
        <w:t xml:space="preserve">муниципальных образований Московской области </w:t>
      </w:r>
    </w:p>
    <w:p w:rsidR="00806610" w:rsidRDefault="00806610" w:rsidP="00806610">
      <w:pPr>
        <w:jc w:val="center"/>
        <w:rPr>
          <w:sz w:val="27"/>
          <w:szCs w:val="27"/>
        </w:rPr>
      </w:pPr>
      <w:r w:rsidRPr="004D74E7">
        <w:rPr>
          <w:b/>
          <w:sz w:val="27"/>
          <w:szCs w:val="27"/>
        </w:rPr>
        <w:t>схем размещения нестационарных торговых объектов</w:t>
      </w:r>
      <w:r w:rsidRPr="003669B0">
        <w:rPr>
          <w:sz w:val="27"/>
          <w:szCs w:val="27"/>
        </w:rPr>
        <w:br/>
      </w:r>
    </w:p>
    <w:p w:rsidR="00806610" w:rsidRPr="003669B0" w:rsidRDefault="00806610" w:rsidP="00806610">
      <w:pPr>
        <w:jc w:val="center"/>
        <w:rPr>
          <w:sz w:val="27"/>
          <w:szCs w:val="27"/>
        </w:rPr>
      </w:pPr>
    </w:p>
    <w:p w:rsidR="00806610" w:rsidRPr="009F332F" w:rsidRDefault="00806610" w:rsidP="00806610">
      <w:pPr>
        <w:pStyle w:val="a9"/>
        <w:numPr>
          <w:ilvl w:val="0"/>
          <w:numId w:val="23"/>
        </w:numPr>
        <w:ind w:left="0" w:firstLine="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AB24EE">
        <w:rPr>
          <w:rFonts w:ascii="Times New Roman" w:hAnsi="Times New Roman"/>
          <w:sz w:val="27"/>
          <w:szCs w:val="27"/>
          <w:lang w:eastAsia="ru-RU"/>
        </w:rPr>
        <w:t>Общие положения</w:t>
      </w:r>
    </w:p>
    <w:p w:rsidR="00806610" w:rsidRPr="003669B0" w:rsidRDefault="00806610" w:rsidP="0080661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1.1. Порядок разраб</w:t>
      </w:r>
      <w:r>
        <w:rPr>
          <w:sz w:val="27"/>
          <w:szCs w:val="27"/>
        </w:rPr>
        <w:t>отки и утверждения</w:t>
      </w:r>
      <w:r w:rsidRPr="003669B0">
        <w:rPr>
          <w:sz w:val="27"/>
          <w:szCs w:val="27"/>
        </w:rPr>
        <w:t xml:space="preserve"> схем</w:t>
      </w:r>
      <w:r>
        <w:rPr>
          <w:sz w:val="27"/>
          <w:szCs w:val="27"/>
        </w:rPr>
        <w:t>ы</w:t>
      </w:r>
      <w:r w:rsidRPr="003669B0">
        <w:rPr>
          <w:sz w:val="27"/>
          <w:szCs w:val="27"/>
        </w:rPr>
        <w:t xml:space="preserve"> размещения нестационарных торговых объектов (далее - Порядок) </w:t>
      </w:r>
      <w:r>
        <w:rPr>
          <w:sz w:val="27"/>
          <w:szCs w:val="27"/>
        </w:rPr>
        <w:t xml:space="preserve">на территории Рузского городского округа Московской области </w:t>
      </w:r>
      <w:r w:rsidRPr="003669B0">
        <w:rPr>
          <w:sz w:val="27"/>
          <w:szCs w:val="27"/>
        </w:rPr>
        <w:t>разработан в целях реализации </w:t>
      </w:r>
      <w:hyperlink r:id="rId11" w:anchor="/document/12171992/entry/0" w:history="1">
        <w:r w:rsidRPr="003669B0">
          <w:rPr>
            <w:sz w:val="27"/>
            <w:szCs w:val="27"/>
          </w:rPr>
          <w:t>Федерального закона</w:t>
        </w:r>
      </w:hyperlink>
      <w:r w:rsidRPr="003669B0">
        <w:rPr>
          <w:sz w:val="27"/>
          <w:szCs w:val="27"/>
        </w:rPr>
        <w:t xml:space="preserve"> от 28.12.2009 </w:t>
      </w:r>
      <w:r>
        <w:rPr>
          <w:sz w:val="27"/>
          <w:szCs w:val="27"/>
        </w:rPr>
        <w:t>№</w:t>
      </w:r>
      <w:r w:rsidRPr="003669B0">
        <w:rPr>
          <w:sz w:val="27"/>
          <w:szCs w:val="27"/>
        </w:rPr>
        <w:t xml:space="preserve"> 381-ФЗ </w:t>
      </w:r>
      <w:r>
        <w:rPr>
          <w:sz w:val="27"/>
          <w:szCs w:val="27"/>
        </w:rPr>
        <w:t>«</w:t>
      </w:r>
      <w:r w:rsidRPr="003669B0">
        <w:rPr>
          <w:sz w:val="27"/>
          <w:szCs w:val="27"/>
        </w:rPr>
        <w:t>Об основах государственного регулирования торговой деятельности в Российской Федерации</w:t>
      </w:r>
      <w:r>
        <w:rPr>
          <w:sz w:val="27"/>
          <w:szCs w:val="27"/>
        </w:rPr>
        <w:t>»</w:t>
      </w:r>
      <w:r w:rsidRPr="003669B0">
        <w:rPr>
          <w:sz w:val="27"/>
          <w:szCs w:val="27"/>
        </w:rPr>
        <w:t>, устанавливает процедуру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на территории муниципальных образований (далее - схема) и направлен</w:t>
      </w:r>
      <w:r>
        <w:rPr>
          <w:sz w:val="27"/>
          <w:szCs w:val="27"/>
        </w:rPr>
        <w:t xml:space="preserve">   </w:t>
      </w:r>
      <w:r w:rsidRPr="003669B0">
        <w:rPr>
          <w:sz w:val="27"/>
          <w:szCs w:val="27"/>
        </w:rPr>
        <w:t>на формирование единых правил размещения нестационарных торговых объектов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на территории Московской области.</w:t>
      </w:r>
    </w:p>
    <w:p w:rsidR="00806610" w:rsidRPr="003669B0" w:rsidRDefault="00806610" w:rsidP="0080661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Порядок размещения и использования нестационарных торговых объектов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в стационарном торговом объекте, в ином здании, строении, сооружении или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06610" w:rsidRPr="003669B0" w:rsidRDefault="00806610" w:rsidP="0080661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1.2. Размещение нестационарных т</w:t>
      </w:r>
      <w:r>
        <w:rPr>
          <w:sz w:val="27"/>
          <w:szCs w:val="27"/>
        </w:rPr>
        <w:t>орговых объектов на территории Рузского городского округа Московской области</w:t>
      </w:r>
      <w:r w:rsidRPr="003669B0">
        <w:rPr>
          <w:sz w:val="27"/>
          <w:szCs w:val="27"/>
        </w:rPr>
        <w:t xml:space="preserve"> должно соответствовать градостроительным, строительным, архитектурным, пожарным, санитарным нормам, правилам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и нормативам.</w:t>
      </w:r>
    </w:p>
    <w:p w:rsidR="00806610" w:rsidRPr="003669B0" w:rsidRDefault="00806610" w:rsidP="0080661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1.3. Разработка схемы осуществляется в целях:</w:t>
      </w:r>
    </w:p>
    <w:p w:rsidR="00806610" w:rsidRPr="003669B0" w:rsidRDefault="00806610" w:rsidP="0080661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806610" w:rsidRPr="003669B0" w:rsidRDefault="00806610" w:rsidP="0080661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установления единого порядка размещения нестационарных торговых объектов на территории Московской области;</w:t>
      </w:r>
    </w:p>
    <w:p w:rsidR="00806610" w:rsidRPr="003669B0" w:rsidRDefault="00806610" w:rsidP="0080661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достижения нормативов минимальной обеспеченности населения площадью торговых объектов, установленных Правительством Московской области;</w:t>
      </w:r>
    </w:p>
    <w:p w:rsidR="00806610" w:rsidRPr="003669B0" w:rsidRDefault="00806610" w:rsidP="0080661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формирования современной торговой инфраструктуры;</w:t>
      </w:r>
    </w:p>
    <w:p w:rsidR="00806610" w:rsidRPr="003669B0" w:rsidRDefault="00806610" w:rsidP="0080661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оказания мер поддержки сельскохозяйственным товаропроизводителям, в том числе осуществляющим деятельность на территории Московской области.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 xml:space="preserve">1.4. Требования, предусмотренные настоящим Порядком, не распространяются на отношения, связанные с размещением нестационарных торговых объектов, </w:t>
      </w:r>
      <w:r w:rsidRPr="003669B0">
        <w:rPr>
          <w:sz w:val="27"/>
          <w:szCs w:val="27"/>
        </w:rPr>
        <w:lastRenderedPageBreak/>
        <w:t>находящихся на ярмарках, а также при проведении праздничных и иных массовых мероприятий, имеющих краткосрочный характер.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1.5. Утверждение </w:t>
      </w:r>
      <w:hyperlink r:id="rId12" w:anchor="/document/36757606/entry/10000" w:history="1">
        <w:r w:rsidRPr="003669B0">
          <w:rPr>
            <w:sz w:val="27"/>
            <w:szCs w:val="27"/>
          </w:rPr>
          <w:t>схем</w:t>
        </w:r>
      </w:hyperlink>
      <w:r w:rsidRPr="003669B0">
        <w:rPr>
          <w:sz w:val="27"/>
          <w:szCs w:val="27"/>
        </w:rPr>
        <w:t>, внесение в них изменений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указанных схем.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1.6. Включение нестационарных торговых объектов, расположенных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на земельных участках, находящихся в собственности субъекта Российской Федерации в схему осуществляется по согласованию с органом исполнительной власти субъекта Российской Федерации, осуществляющим</w:t>
      </w:r>
      <w:r>
        <w:rPr>
          <w:sz w:val="27"/>
          <w:szCs w:val="27"/>
        </w:rPr>
        <w:t>и</w:t>
      </w:r>
      <w:r w:rsidRPr="003669B0">
        <w:rPr>
          <w:sz w:val="27"/>
          <w:szCs w:val="27"/>
        </w:rPr>
        <w:t xml:space="preserve"> полномочия собственника имущества.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1.7. </w:t>
      </w:r>
      <w:hyperlink r:id="rId13" w:anchor="/document/36757606/entry/10000" w:history="1">
        <w:r w:rsidRPr="003669B0">
          <w:rPr>
            <w:sz w:val="27"/>
            <w:szCs w:val="27"/>
          </w:rPr>
          <w:t>Схема</w:t>
        </w:r>
      </w:hyperlink>
      <w:r w:rsidRPr="003669B0">
        <w:rPr>
          <w:sz w:val="27"/>
          <w:szCs w:val="27"/>
        </w:rPr>
        <w:t xml:space="preserve"> разрабатывается и утверждается органом местного самоуправления Московской области, определенным в соответствии с уставом муниципального образования (далее - орган местного самоуправления), </w:t>
      </w:r>
      <w:r w:rsidRPr="0077634C">
        <w:rPr>
          <w:sz w:val="27"/>
          <w:szCs w:val="27"/>
        </w:rPr>
        <w:t xml:space="preserve">на </w:t>
      </w:r>
      <w:r>
        <w:rPr>
          <w:sz w:val="27"/>
          <w:szCs w:val="27"/>
        </w:rPr>
        <w:t xml:space="preserve">пять </w:t>
      </w:r>
      <w:r w:rsidRPr="003669B0">
        <w:rPr>
          <w:sz w:val="27"/>
          <w:szCs w:val="27"/>
        </w:rPr>
        <w:t>календарных лет.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1.8. Для целей настоящего Порядка используются следующие понятия: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схема</w:t>
      </w:r>
      <w:r w:rsidRPr="003669B0">
        <w:rPr>
          <w:sz w:val="27"/>
          <w:szCs w:val="27"/>
        </w:rPr>
        <w:t> 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нестационарный торговый объект</w:t>
      </w:r>
      <w:r w:rsidRPr="003669B0">
        <w:rPr>
          <w:sz w:val="27"/>
          <w:szCs w:val="27"/>
        </w:rPr>
        <w:t> 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специализация нестационарного торгового объекта</w:t>
      </w:r>
      <w:r w:rsidRPr="003669B0">
        <w:rPr>
          <w:sz w:val="27"/>
          <w:szCs w:val="27"/>
        </w:rPr>
        <w:t> 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группы,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за исключением деятельности по реализации печатной продукции.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 xml:space="preserve">Специализация нестационарного торгового объекта </w:t>
      </w:r>
      <w:r>
        <w:rPr>
          <w:b/>
          <w:bCs/>
          <w:sz w:val="27"/>
          <w:szCs w:val="27"/>
        </w:rPr>
        <w:t>«</w:t>
      </w:r>
      <w:r w:rsidRPr="003669B0">
        <w:rPr>
          <w:b/>
          <w:bCs/>
          <w:sz w:val="27"/>
          <w:szCs w:val="27"/>
        </w:rPr>
        <w:t>Печать</w:t>
      </w:r>
      <w:r>
        <w:rPr>
          <w:b/>
          <w:bCs/>
          <w:sz w:val="27"/>
          <w:szCs w:val="27"/>
        </w:rPr>
        <w:t>»</w:t>
      </w:r>
      <w:r w:rsidRPr="003669B0">
        <w:rPr>
          <w:sz w:val="27"/>
          <w:szCs w:val="27"/>
        </w:rPr>
        <w:t> - торговая деятельность, при которой пятьдесят и более процентов всех предлагаемых к продаже товаров от их общего количества составляет печатная продукция. Реализация иных дополнительных групп товаров (услуг) осуществляется в соответствии с установленной номенклатурой.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К нестационарным торговым объектам, включаемым в схему, относятся: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павильон</w:t>
      </w:r>
      <w:r w:rsidRPr="003669B0">
        <w:rPr>
          <w:sz w:val="27"/>
          <w:szCs w:val="27"/>
        </w:rPr>
        <w:t> 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киоск</w:t>
      </w:r>
      <w:r w:rsidRPr="003669B0">
        <w:rPr>
          <w:sz w:val="27"/>
          <w:szCs w:val="27"/>
        </w:rPr>
        <w:t> 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торговая галерея</w:t>
      </w:r>
      <w:r w:rsidRPr="003669B0">
        <w:rPr>
          <w:sz w:val="27"/>
          <w:szCs w:val="27"/>
        </w:rPr>
        <w:t> - выполненный в едином архитектурном решении нестационарный торговый объект, состоящий из совокупности, но не более пяти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 xml:space="preserve">(в одном ряду) специализированных павильонов или киосков, симметрично расположенных напротив друг друга, обеспечивающих беспрепятственный проход для покупателей, объединенных под единой временной </w:t>
      </w:r>
      <w:proofErr w:type="spellStart"/>
      <w:r w:rsidRPr="003669B0">
        <w:rPr>
          <w:sz w:val="27"/>
          <w:szCs w:val="27"/>
        </w:rPr>
        <w:t>светопрозрачной</w:t>
      </w:r>
      <w:proofErr w:type="spellEnd"/>
      <w:r w:rsidRPr="003669B0">
        <w:rPr>
          <w:sz w:val="27"/>
          <w:szCs w:val="27"/>
        </w:rPr>
        <w:t xml:space="preserve"> кровлей,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не несущей теплоизоляционную функцию;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lastRenderedPageBreak/>
        <w:t>пункт быстрого питания</w:t>
      </w:r>
      <w:r w:rsidRPr="003669B0">
        <w:rPr>
          <w:sz w:val="27"/>
          <w:szCs w:val="27"/>
        </w:rPr>
        <w:t> 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мобильный пункт быстрого питания</w:t>
      </w:r>
      <w:r w:rsidRPr="003669B0">
        <w:rPr>
          <w:sz w:val="27"/>
          <w:szCs w:val="27"/>
        </w:rPr>
        <w:t> - передвижное сооружение (</w:t>
      </w:r>
      <w:proofErr w:type="spellStart"/>
      <w:r w:rsidRPr="003669B0">
        <w:rPr>
          <w:sz w:val="27"/>
          <w:szCs w:val="27"/>
        </w:rPr>
        <w:t>автокафе</w:t>
      </w:r>
      <w:proofErr w:type="spellEnd"/>
      <w:r w:rsidRPr="003669B0">
        <w:rPr>
          <w:sz w:val="27"/>
          <w:szCs w:val="27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выносное холодильное оборудование</w:t>
      </w:r>
      <w:r w:rsidRPr="003669B0">
        <w:rPr>
          <w:sz w:val="27"/>
          <w:szCs w:val="27"/>
        </w:rPr>
        <w:t> - холодильник для хранения и реализации прохладительных напитков и мороженого;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торговый автомат (</w:t>
      </w:r>
      <w:proofErr w:type="spellStart"/>
      <w:r w:rsidRPr="003669B0">
        <w:rPr>
          <w:b/>
          <w:bCs/>
          <w:sz w:val="27"/>
          <w:szCs w:val="27"/>
        </w:rPr>
        <w:t>вендинговый</w:t>
      </w:r>
      <w:proofErr w:type="spellEnd"/>
      <w:r w:rsidRPr="003669B0">
        <w:rPr>
          <w:b/>
          <w:bCs/>
          <w:sz w:val="27"/>
          <w:szCs w:val="27"/>
        </w:rPr>
        <w:t xml:space="preserve"> автомат)</w:t>
      </w:r>
      <w:r w:rsidRPr="003669B0">
        <w:rPr>
          <w:sz w:val="27"/>
          <w:szCs w:val="27"/>
        </w:rPr>
        <w:t> -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бахчевой развал</w:t>
      </w:r>
      <w:r w:rsidRPr="003669B0">
        <w:rPr>
          <w:sz w:val="27"/>
          <w:szCs w:val="27"/>
        </w:rPr>
        <w:t> 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передвижное сооружение</w:t>
      </w:r>
      <w:r w:rsidRPr="003669B0">
        <w:rPr>
          <w:sz w:val="27"/>
          <w:szCs w:val="27"/>
        </w:rPr>
        <w:t> - изотермические емкости и цистерны, прочие передвижные объекты;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объект мобильной торговли</w:t>
      </w:r>
      <w:r w:rsidRPr="003669B0">
        <w:rPr>
          <w:sz w:val="27"/>
          <w:szCs w:val="27"/>
        </w:rPr>
        <w:t> 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специализированный нестационарный торговый объект для организации реализации продукции сельскохозяйственных товаропроизводителей</w:t>
      </w:r>
      <w:r>
        <w:rPr>
          <w:b/>
          <w:bCs/>
          <w:sz w:val="27"/>
          <w:szCs w:val="27"/>
        </w:rPr>
        <w:br/>
      </w:r>
      <w:r w:rsidRPr="003669B0">
        <w:rPr>
          <w:sz w:val="27"/>
          <w:szCs w:val="27"/>
        </w:rPr>
        <w:t xml:space="preserve">(далее - специализированный нестационарный торговый объект) </w:t>
      </w:r>
      <w:r>
        <w:rPr>
          <w:sz w:val="27"/>
          <w:szCs w:val="27"/>
        </w:rPr>
        <w:t>–</w:t>
      </w:r>
      <w:r w:rsidRPr="003669B0">
        <w:rPr>
          <w:sz w:val="27"/>
          <w:szCs w:val="27"/>
        </w:rPr>
        <w:t xml:space="preserve"> выполненный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в едином архитектурном решении нестационарный торговый объект, состоящий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из соединенных между собой нестационарных торговых объектов, находящихся под общим управлением, общей площадью не более 150 кв. м, в которых не менее восьмидесяти процентов торговых мест от их общего количества, предназначено для осуществления продажи товаров сельскохозяйственными товаропроизводителями,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в том числе осуществляющими деятельность на территории Московской области;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 xml:space="preserve">понятие </w:t>
      </w:r>
      <w:r>
        <w:rPr>
          <w:sz w:val="27"/>
          <w:szCs w:val="27"/>
        </w:rPr>
        <w:t>«</w:t>
      </w:r>
      <w:r w:rsidRPr="003669B0">
        <w:rPr>
          <w:sz w:val="27"/>
          <w:szCs w:val="27"/>
        </w:rPr>
        <w:t>сельскохозяйственный товаропроизводитель</w:t>
      </w:r>
      <w:r>
        <w:rPr>
          <w:sz w:val="27"/>
          <w:szCs w:val="27"/>
        </w:rPr>
        <w:t>»</w:t>
      </w:r>
      <w:r w:rsidRPr="003669B0">
        <w:rPr>
          <w:sz w:val="27"/>
          <w:szCs w:val="27"/>
        </w:rPr>
        <w:t xml:space="preserve"> используется в значении, установленном </w:t>
      </w:r>
      <w:hyperlink r:id="rId14" w:anchor="/document/12151309/entry/0" w:history="1">
        <w:r w:rsidRPr="003669B0">
          <w:rPr>
            <w:sz w:val="27"/>
            <w:szCs w:val="27"/>
          </w:rPr>
          <w:t>Федеральным законом</w:t>
        </w:r>
      </w:hyperlink>
      <w:r w:rsidRPr="003669B0">
        <w:rPr>
          <w:sz w:val="27"/>
          <w:szCs w:val="27"/>
        </w:rPr>
        <w:t xml:space="preserve"> от 29.12.2006 </w:t>
      </w:r>
      <w:r>
        <w:rPr>
          <w:sz w:val="27"/>
          <w:szCs w:val="27"/>
        </w:rPr>
        <w:t>№</w:t>
      </w:r>
      <w:r w:rsidRPr="003669B0">
        <w:rPr>
          <w:sz w:val="27"/>
          <w:szCs w:val="27"/>
        </w:rPr>
        <w:t xml:space="preserve"> 264-ФЗ </w:t>
      </w:r>
      <w:r>
        <w:rPr>
          <w:sz w:val="27"/>
          <w:szCs w:val="27"/>
        </w:rPr>
        <w:t>«</w:t>
      </w:r>
      <w:r w:rsidRPr="003669B0">
        <w:rPr>
          <w:sz w:val="27"/>
          <w:szCs w:val="27"/>
        </w:rPr>
        <w:t>О развитии сельского хозяйства</w:t>
      </w:r>
      <w:r>
        <w:rPr>
          <w:sz w:val="27"/>
          <w:szCs w:val="27"/>
        </w:rPr>
        <w:t>»</w:t>
      </w:r>
      <w:r w:rsidRPr="003669B0">
        <w:rPr>
          <w:sz w:val="27"/>
          <w:szCs w:val="27"/>
        </w:rPr>
        <w:t>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елочный базар</w:t>
      </w:r>
      <w:r w:rsidRPr="003669B0">
        <w:rPr>
          <w:sz w:val="27"/>
          <w:szCs w:val="27"/>
        </w:rPr>
        <w:t> 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80661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торговая палатка</w:t>
      </w:r>
      <w:r w:rsidRPr="003669B0">
        <w:rPr>
          <w:sz w:val="27"/>
          <w:szCs w:val="27"/>
        </w:rPr>
        <w:t> 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</w:t>
      </w:r>
      <w:r>
        <w:rPr>
          <w:sz w:val="27"/>
          <w:szCs w:val="27"/>
        </w:rPr>
        <w:t>го запаса на один день торговли;</w:t>
      </w:r>
    </w:p>
    <w:p w:rsidR="00806610" w:rsidRDefault="00806610" w:rsidP="00806610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о</w:t>
      </w:r>
      <w:r w:rsidRPr="003E6293">
        <w:rPr>
          <w:b/>
          <w:sz w:val="27"/>
          <w:szCs w:val="27"/>
        </w:rPr>
        <w:t xml:space="preserve">бъект реализации сельскохозяйственных и </w:t>
      </w:r>
      <w:proofErr w:type="gramStart"/>
      <w:r w:rsidRPr="003E6293">
        <w:rPr>
          <w:b/>
          <w:sz w:val="27"/>
          <w:szCs w:val="27"/>
        </w:rPr>
        <w:t>декоративных  кустов</w:t>
      </w:r>
      <w:proofErr w:type="gramEnd"/>
      <w:r w:rsidRPr="003E6293">
        <w:rPr>
          <w:b/>
          <w:sz w:val="27"/>
          <w:szCs w:val="27"/>
        </w:rPr>
        <w:t xml:space="preserve">  и растений</w:t>
      </w:r>
      <w:r>
        <w:rPr>
          <w:sz w:val="27"/>
          <w:szCs w:val="27"/>
        </w:rPr>
        <w:t xml:space="preserve">  - нестационарный торговый объект, представляющий собой киоск или павильон со специально оборудованной временной конструкцией в виде обособленной  </w:t>
      </w:r>
      <w:r>
        <w:rPr>
          <w:sz w:val="27"/>
          <w:szCs w:val="27"/>
        </w:rPr>
        <w:lastRenderedPageBreak/>
        <w:t>огороженной  открытой площадки  (экспозиционной и/или  декоративной), предназначенный  для реализации  сельскохозяйственных и декоративных  деревьев, кустов и растений и  сопутствующих  товаров.</w:t>
      </w:r>
    </w:p>
    <w:p w:rsidR="00806610" w:rsidRDefault="00806610" w:rsidP="00806610">
      <w:pPr>
        <w:jc w:val="both"/>
        <w:rPr>
          <w:sz w:val="27"/>
          <w:szCs w:val="27"/>
        </w:rPr>
      </w:pP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</w:p>
    <w:p w:rsidR="00806610" w:rsidRDefault="00806610" w:rsidP="00806610">
      <w:pPr>
        <w:jc w:val="center"/>
        <w:rPr>
          <w:sz w:val="27"/>
          <w:szCs w:val="27"/>
        </w:rPr>
      </w:pPr>
      <w:r w:rsidRPr="003669B0">
        <w:rPr>
          <w:sz w:val="27"/>
          <w:szCs w:val="27"/>
        </w:rPr>
        <w:t>2. Требования к разработке схемы</w:t>
      </w:r>
    </w:p>
    <w:p w:rsidR="00806610" w:rsidRPr="003669B0" w:rsidRDefault="00806610" w:rsidP="00806610">
      <w:pPr>
        <w:jc w:val="center"/>
        <w:rPr>
          <w:sz w:val="27"/>
          <w:szCs w:val="27"/>
        </w:rPr>
      </w:pP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2.1. При разработке схемы учитываются: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особенности развития торговой деятельности</w:t>
      </w:r>
      <w:r>
        <w:rPr>
          <w:sz w:val="27"/>
          <w:szCs w:val="27"/>
        </w:rPr>
        <w:t xml:space="preserve"> на </w:t>
      </w:r>
      <w:proofErr w:type="gramStart"/>
      <w:r>
        <w:rPr>
          <w:sz w:val="27"/>
          <w:szCs w:val="27"/>
        </w:rPr>
        <w:t>территории  Рузского</w:t>
      </w:r>
      <w:proofErr w:type="gramEnd"/>
      <w:r>
        <w:rPr>
          <w:sz w:val="27"/>
          <w:szCs w:val="27"/>
        </w:rPr>
        <w:t xml:space="preserve"> городского округа Московской  области</w:t>
      </w:r>
      <w:r w:rsidRPr="003669B0">
        <w:rPr>
          <w:sz w:val="27"/>
          <w:szCs w:val="27"/>
        </w:rPr>
        <w:t>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необходимость размещения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обеспечение беспрепятственного развития улично-дорожной сети;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обеспечение беспрепятственного движения транспорта и пешеходов;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специализация нестационарного торгового объекта;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 xml:space="preserve">2.2. 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</w:t>
      </w:r>
      <w:proofErr w:type="spellStart"/>
      <w:r w:rsidRPr="003669B0">
        <w:rPr>
          <w:sz w:val="27"/>
          <w:szCs w:val="27"/>
        </w:rPr>
        <w:t>безбарьерной</w:t>
      </w:r>
      <w:proofErr w:type="spellEnd"/>
      <w:r w:rsidRPr="003669B0">
        <w:rPr>
          <w:sz w:val="27"/>
          <w:szCs w:val="27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806610" w:rsidRPr="004920BB" w:rsidRDefault="00806610" w:rsidP="00806610">
      <w:pPr>
        <w:ind w:firstLine="709"/>
        <w:jc w:val="both"/>
        <w:rPr>
          <w:sz w:val="27"/>
          <w:szCs w:val="27"/>
        </w:rPr>
      </w:pPr>
      <w:r w:rsidRPr="004920BB">
        <w:rPr>
          <w:sz w:val="27"/>
          <w:szCs w:val="27"/>
        </w:rPr>
        <w:t>2.3.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2.</w:t>
      </w:r>
      <w:r>
        <w:rPr>
          <w:sz w:val="27"/>
          <w:szCs w:val="27"/>
        </w:rPr>
        <w:t>4</w:t>
      </w:r>
      <w:r w:rsidRPr="003669B0">
        <w:rPr>
          <w:sz w:val="27"/>
          <w:szCs w:val="27"/>
        </w:rPr>
        <w:t>. Площадки для размещения нестационарных торговых объектов и прилегающая территория должны быть благоустроены.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2.</w:t>
      </w:r>
      <w:r>
        <w:rPr>
          <w:sz w:val="27"/>
          <w:szCs w:val="27"/>
        </w:rPr>
        <w:t>5</w:t>
      </w:r>
      <w:r w:rsidRPr="003669B0">
        <w:rPr>
          <w:sz w:val="27"/>
          <w:szCs w:val="27"/>
        </w:rPr>
        <w:t>. Период размещения нестационарного торгового объекта устанавливается с учетом следующих особенностей: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для мест размещения передвижных сооружений (выносного холодильного оборудования), торговых палаток период размещения устанавливается с 1 апреля по 1 ноября;</w:t>
      </w:r>
    </w:p>
    <w:p w:rsidR="0080661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для мест размещения бахчевых развалов период размещения устанавливается с 1 августа по 1 ноября;</w:t>
      </w:r>
    </w:p>
    <w:p w:rsidR="00806610" w:rsidRPr="0077634C" w:rsidRDefault="00806610" w:rsidP="00806610">
      <w:pPr>
        <w:ind w:firstLine="709"/>
        <w:jc w:val="both"/>
        <w:rPr>
          <w:sz w:val="27"/>
          <w:szCs w:val="27"/>
        </w:rPr>
      </w:pPr>
      <w:r w:rsidRPr="0077634C">
        <w:rPr>
          <w:sz w:val="27"/>
          <w:szCs w:val="27"/>
        </w:rPr>
        <w:t xml:space="preserve">для мест размещения елочных базаров период размещения устанавливается </w:t>
      </w:r>
      <w:r w:rsidRPr="0077634C">
        <w:rPr>
          <w:sz w:val="27"/>
          <w:szCs w:val="27"/>
        </w:rPr>
        <w:br/>
        <w:t>с 1 декабря по 10 января;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77634C">
        <w:rPr>
          <w:sz w:val="27"/>
          <w:szCs w:val="27"/>
        </w:rPr>
        <w:t>для иных нестационарных торговых объектов, за исключением предусмотренных абзацами вторым, третьим и четвертым</w:t>
      </w:r>
      <w:r w:rsidRPr="003669B0">
        <w:rPr>
          <w:sz w:val="27"/>
          <w:szCs w:val="27"/>
        </w:rPr>
        <w:t xml:space="preserve"> настоящего пункта, - с учетом необходимости обеспечения устойчивого развития территорий, на срок действия схемы.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2.</w:t>
      </w:r>
      <w:r>
        <w:rPr>
          <w:sz w:val="27"/>
          <w:szCs w:val="27"/>
        </w:rPr>
        <w:t>6</w:t>
      </w:r>
      <w:r w:rsidRPr="003669B0">
        <w:rPr>
          <w:sz w:val="27"/>
          <w:szCs w:val="27"/>
        </w:rPr>
        <w:t>. Не допускается размещение нестационарных торговых объектов:</w:t>
      </w:r>
    </w:p>
    <w:p w:rsidR="0080661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в местах, не включенных в схему;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 xml:space="preserve">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</w:t>
      </w:r>
      <w:r w:rsidRPr="0077634C">
        <w:rPr>
          <w:sz w:val="27"/>
          <w:szCs w:val="27"/>
        </w:rPr>
        <w:t>(в том числе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lastRenderedPageBreak/>
        <w:t xml:space="preserve">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помещений, перед витринами торговых организаций, 3 </w:t>
      </w:r>
      <w:r w:rsidRPr="0077634C">
        <w:rPr>
          <w:sz w:val="27"/>
          <w:szCs w:val="27"/>
        </w:rPr>
        <w:t>метра - от ствола дерева, 1,5 метра - от внешней границы кроны кустарника;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под железнодорожными путепроводами и автомобильными эстакадами, мостами;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в надземных и подземных переходах, а также в 5-метровой охранной зоне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от входов (выходов) в подземные переходы, метро;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на расстоянии менее 25 метров от мест сбора мусора и пищевых отходов, дворовых уборных, выгребных ям;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к объектам инженерной инфраструктуры (объекты энергоснабжения и освещения, колодцы, краны, гидранты и т.д.);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без приспособления для беспрепятственного доступа к ним и использования их инвалидами и другими маломобильными группами населения;</w:t>
      </w:r>
    </w:p>
    <w:p w:rsidR="0080661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с нарушением санитарных, градостроительных, противопожарных норм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и правил, требований в сфере благоустройства.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</w:p>
    <w:p w:rsidR="00806610" w:rsidRDefault="00806610" w:rsidP="00806610">
      <w:pPr>
        <w:ind w:firstLine="709"/>
        <w:jc w:val="center"/>
        <w:rPr>
          <w:sz w:val="27"/>
          <w:szCs w:val="27"/>
        </w:rPr>
      </w:pPr>
      <w:r w:rsidRPr="003669B0">
        <w:rPr>
          <w:sz w:val="27"/>
          <w:szCs w:val="27"/>
        </w:rPr>
        <w:t>3. Порядок разработки и утверждения схемы</w:t>
      </w:r>
    </w:p>
    <w:p w:rsidR="00806610" w:rsidRPr="003669B0" w:rsidRDefault="00806610" w:rsidP="00806610">
      <w:pPr>
        <w:ind w:firstLine="709"/>
        <w:jc w:val="center"/>
        <w:rPr>
          <w:sz w:val="27"/>
          <w:szCs w:val="27"/>
        </w:rPr>
      </w:pP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3.1. Проект схемы разрабатывается</w:t>
      </w:r>
      <w:r>
        <w:rPr>
          <w:sz w:val="27"/>
          <w:szCs w:val="27"/>
        </w:rPr>
        <w:t xml:space="preserve"> Администрацией Рузского городского округа</w:t>
      </w:r>
      <w:r w:rsidRPr="003669B0">
        <w:rPr>
          <w:sz w:val="27"/>
          <w:szCs w:val="27"/>
        </w:rPr>
        <w:t xml:space="preserve"> с учетом требований, установленных </w:t>
      </w:r>
      <w:hyperlink r:id="rId15" w:anchor="/document/36757606/entry/1200" w:history="1">
        <w:r w:rsidRPr="003669B0">
          <w:rPr>
            <w:sz w:val="27"/>
            <w:szCs w:val="27"/>
          </w:rPr>
          <w:t>разделом 2</w:t>
        </w:r>
      </w:hyperlink>
      <w:r w:rsidRPr="003669B0">
        <w:rPr>
          <w:sz w:val="27"/>
          <w:szCs w:val="27"/>
        </w:rPr>
        <w:t> настоящего Порядка.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3.2. В текстовой части схемы (в таблице), разработанной по форме</w:t>
      </w:r>
      <w:r>
        <w:rPr>
          <w:sz w:val="27"/>
          <w:szCs w:val="27"/>
        </w:rPr>
        <w:t>,</w:t>
      </w:r>
      <w:r w:rsidRPr="003669B0">
        <w:rPr>
          <w:sz w:val="27"/>
          <w:szCs w:val="27"/>
        </w:rPr>
        <w:t xml:space="preserve"> согласно </w:t>
      </w:r>
      <w:r>
        <w:rPr>
          <w:sz w:val="27"/>
          <w:szCs w:val="27"/>
        </w:rPr>
        <w:t xml:space="preserve">приложению №1 </w:t>
      </w:r>
      <w:r w:rsidRPr="003669B0">
        <w:rPr>
          <w:sz w:val="27"/>
          <w:szCs w:val="27"/>
        </w:rPr>
        <w:t>к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настоящему Порядку, указывается следующая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информация: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адресные ориентиры, вид, специализация нестационарного торгового объекта;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форма собственности земельного участка, на котором будет расположен нестационарный торговый объект;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период размещения нестационарного торгового объекта;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Графическая часть схемы разрабатывается в виде карты-схемы генерального плана городского округа (М 1:5000); генерального плана поселения масштабом</w:t>
      </w:r>
      <w:r>
        <w:rPr>
          <w:sz w:val="27"/>
          <w:szCs w:val="27"/>
        </w:rPr>
        <w:t xml:space="preserve">            </w:t>
      </w:r>
      <w:proofErr w:type="gramStart"/>
      <w:r>
        <w:rPr>
          <w:sz w:val="27"/>
          <w:szCs w:val="27"/>
        </w:rPr>
        <w:t xml:space="preserve">   </w:t>
      </w:r>
      <w:r w:rsidRPr="003669B0">
        <w:rPr>
          <w:sz w:val="27"/>
          <w:szCs w:val="27"/>
        </w:rPr>
        <w:t>(</w:t>
      </w:r>
      <w:proofErr w:type="gramEnd"/>
      <w:r w:rsidRPr="003669B0">
        <w:rPr>
          <w:sz w:val="27"/>
          <w:szCs w:val="27"/>
        </w:rPr>
        <w:t>М 1:5000) с предусмотренными на ней (на них) возможными местами размещения объектов.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3.3. После разработки проекта схемы орган местного самоуправления направляет указанный проект на согласование в органы местного самоуправления муниципальных образований Московской области (при наличии таких органов), уполномоченные:</w:t>
      </w:r>
    </w:p>
    <w:p w:rsidR="0080661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 xml:space="preserve">в области градостроительной деятельности; </w:t>
      </w:r>
    </w:p>
    <w:p w:rsidR="0080661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 xml:space="preserve">в области использования и распоряжения земель; </w:t>
      </w:r>
    </w:p>
    <w:p w:rsidR="0080661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 xml:space="preserve">в области организации благоустройства; </w:t>
      </w:r>
    </w:p>
    <w:p w:rsidR="0080661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lastRenderedPageBreak/>
        <w:t xml:space="preserve">в области обеспечения благоприятной окружающей среды; 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в области организации дорожной деятельности и обеспечения оказания транспортных услуг населению;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в области создания условий для обеспечения жителей муниципального образования услугами торговли;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в области охраны объектов культурного наследия (если схема предусматривает размещение нестационарных торговых объектов на территориях объектов культурного наследия и зон их охраны (при наличии таковых).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 xml:space="preserve">Проект схемы (проект изменений, внесенных в схему) направляется на рассмотрение Московской областной межведомственной комиссии по вопросам потребительского рынка через Министерство </w:t>
      </w:r>
      <w:r>
        <w:rPr>
          <w:sz w:val="27"/>
          <w:szCs w:val="27"/>
        </w:rPr>
        <w:t>сельского хозяйства и продовольствия</w:t>
      </w:r>
      <w:r w:rsidRPr="003669B0">
        <w:rPr>
          <w:sz w:val="27"/>
          <w:szCs w:val="27"/>
        </w:rPr>
        <w:t xml:space="preserve"> Московской области</w:t>
      </w:r>
      <w:r>
        <w:rPr>
          <w:sz w:val="27"/>
          <w:szCs w:val="27"/>
        </w:rPr>
        <w:t xml:space="preserve"> (далее – Министерство)</w:t>
      </w:r>
      <w:r w:rsidRPr="003669B0">
        <w:rPr>
          <w:sz w:val="27"/>
          <w:szCs w:val="27"/>
        </w:rPr>
        <w:t>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3.4. Органы, указанные в </w:t>
      </w:r>
      <w:hyperlink r:id="rId16" w:anchor="/document/36757606/entry/1033" w:history="1">
        <w:r w:rsidRPr="003669B0">
          <w:rPr>
            <w:sz w:val="27"/>
            <w:szCs w:val="27"/>
          </w:rPr>
          <w:t>пункте 3.3</w:t>
        </w:r>
      </w:hyperlink>
      <w:r w:rsidRPr="003669B0">
        <w:rPr>
          <w:sz w:val="27"/>
          <w:szCs w:val="27"/>
        </w:rPr>
        <w:t> настоящего Порядка, рассматривают в течение 10 рабочих дней представленный им на согласование проект схемы, по итогам рассмотрения принимают решение о согласовании или отказе в согласовании проекта схемы.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Согласование, отказ в согласовании, замечания (предложения) оформляются письменно.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3.5. Замечания (предложения) к проекту схемы, поступившие от органов, указанных в </w:t>
      </w:r>
      <w:hyperlink r:id="rId17" w:anchor="/document/36757606/entry/1033" w:history="1">
        <w:r w:rsidRPr="003669B0">
          <w:rPr>
            <w:sz w:val="27"/>
            <w:szCs w:val="27"/>
          </w:rPr>
          <w:t>пункте 3.3</w:t>
        </w:r>
      </w:hyperlink>
      <w:r w:rsidRPr="003669B0">
        <w:rPr>
          <w:sz w:val="27"/>
          <w:szCs w:val="27"/>
        </w:rPr>
        <w:t xml:space="preserve"> настоящего Порядка, рассматриваются </w:t>
      </w:r>
      <w:r>
        <w:rPr>
          <w:sz w:val="27"/>
          <w:szCs w:val="27"/>
        </w:rPr>
        <w:t>Администрацией Рузского городского округа, которая</w:t>
      </w:r>
      <w:r w:rsidRPr="003669B0">
        <w:rPr>
          <w:sz w:val="27"/>
          <w:szCs w:val="27"/>
        </w:rPr>
        <w:t xml:space="preserve"> по результатам рассмотрения принимает одно из следующих решений: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внести изменения и (или) дополнения в проект схемы;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отказать в принятии замечаний (предложений) с направлением письменного мотивированного ответа в адрес органа (органов), направившего (направивших) соответствующие замечания (предложения).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3.6. Измененный с учетом поступивших замечаний (предложений) проект схемы подлежит в течение 10 рабочих дней повторному согласованию с органами, представившими замечания (предложения).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3.7. Согласованная схема утверждается муниципальным прав</w:t>
      </w:r>
      <w:r>
        <w:rPr>
          <w:sz w:val="27"/>
          <w:szCs w:val="27"/>
        </w:rPr>
        <w:t>овым актом, размещается на</w:t>
      </w:r>
      <w:r w:rsidRPr="003669B0">
        <w:rPr>
          <w:sz w:val="27"/>
          <w:szCs w:val="27"/>
        </w:rPr>
        <w:t xml:space="preserve"> официальном сайте </w:t>
      </w:r>
      <w:r>
        <w:rPr>
          <w:sz w:val="27"/>
          <w:szCs w:val="27"/>
        </w:rPr>
        <w:t xml:space="preserve">Администрации Рузского городского округа </w:t>
      </w:r>
      <w:r w:rsidRPr="003669B0">
        <w:rPr>
          <w:sz w:val="27"/>
          <w:szCs w:val="27"/>
        </w:rPr>
        <w:t xml:space="preserve">в информационно-телекоммуникационной сети </w:t>
      </w:r>
      <w:r>
        <w:rPr>
          <w:sz w:val="27"/>
          <w:szCs w:val="27"/>
        </w:rPr>
        <w:t>«</w:t>
      </w:r>
      <w:r w:rsidRPr="003669B0">
        <w:rPr>
          <w:sz w:val="27"/>
          <w:szCs w:val="27"/>
        </w:rPr>
        <w:t>Интернет</w:t>
      </w:r>
      <w:r>
        <w:rPr>
          <w:sz w:val="27"/>
          <w:szCs w:val="27"/>
        </w:rPr>
        <w:t>»</w:t>
      </w:r>
      <w:r w:rsidRPr="003669B0">
        <w:rPr>
          <w:sz w:val="27"/>
          <w:szCs w:val="27"/>
        </w:rPr>
        <w:t xml:space="preserve"> в течение десяти дней после утверждения.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3.8. В течение пяти рабочих дней после опубликования муниципальный правовой акт, утвердивший схему, а также копия официального печатного издания, в котором опубликована </w:t>
      </w:r>
      <w:hyperlink r:id="rId18" w:anchor="/document/36757606/entry/10000" w:history="1">
        <w:r w:rsidRPr="003669B0">
          <w:rPr>
            <w:sz w:val="27"/>
            <w:szCs w:val="27"/>
          </w:rPr>
          <w:t>схема</w:t>
        </w:r>
      </w:hyperlink>
      <w:r w:rsidRPr="003669B0">
        <w:rPr>
          <w:sz w:val="27"/>
          <w:szCs w:val="27"/>
        </w:rPr>
        <w:t>, представляются в Министерство.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В целях создания условий для обеспечения общественного порядка и общественной безопасности на территории муниципального образовани</w:t>
      </w:r>
      <w:r>
        <w:rPr>
          <w:sz w:val="27"/>
          <w:szCs w:val="27"/>
        </w:rPr>
        <w:t>я, Администрация Рузского городского округа</w:t>
      </w:r>
      <w:r w:rsidRPr="003669B0">
        <w:rPr>
          <w:sz w:val="27"/>
          <w:szCs w:val="27"/>
        </w:rPr>
        <w:t xml:space="preserve"> направляет копию схемы в территориальные органы внутренних дел (полиции), в структурные подразделения (отделы) Управления Государственной инспекции безопасности дорожного движения Главного управления внутренних дел по Московской области. Замечания (предложения), поступившие от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указанных органов, рассматриваются в порядке,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предусмотренном </w:t>
      </w:r>
      <w:hyperlink r:id="rId19" w:anchor="/document/36757606/entry/1035" w:history="1">
        <w:r w:rsidRPr="003669B0">
          <w:rPr>
            <w:sz w:val="27"/>
            <w:szCs w:val="27"/>
          </w:rPr>
          <w:t>пунктом 3.5</w:t>
        </w:r>
      </w:hyperlink>
      <w:r w:rsidRPr="003669B0">
        <w:rPr>
          <w:sz w:val="27"/>
          <w:szCs w:val="27"/>
        </w:rPr>
        <w:t> настоящего Порядка.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3.9. Предоставление в Министерство документов, указанных в </w:t>
      </w:r>
      <w:hyperlink r:id="rId20" w:anchor="/document/36757606/entry/1038" w:history="1">
        <w:r>
          <w:rPr>
            <w:sz w:val="27"/>
            <w:szCs w:val="27"/>
          </w:rPr>
          <w:t xml:space="preserve">пункте </w:t>
        </w:r>
        <w:r w:rsidRPr="003669B0">
          <w:rPr>
            <w:sz w:val="27"/>
            <w:szCs w:val="27"/>
          </w:rPr>
          <w:t>3.8</w:t>
        </w:r>
      </w:hyperlink>
      <w:r w:rsidRPr="003669B0">
        <w:rPr>
          <w:sz w:val="27"/>
          <w:szCs w:val="27"/>
        </w:rPr>
        <w:t> настоящего Порядка, осуществляется следующими способами: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lastRenderedPageBreak/>
        <w:t>по электронной почте. Электронный адрес Министерства: </w:t>
      </w:r>
      <w:hyperlink r:id="rId21" w:history="1">
        <w:r w:rsidRPr="00A15C36">
          <w:rPr>
            <w:rStyle w:val="a5"/>
            <w:sz w:val="27"/>
            <w:szCs w:val="27"/>
          </w:rPr>
          <w:t>m</w:t>
        </w:r>
        <w:r w:rsidRPr="00A15C36">
          <w:rPr>
            <w:rStyle w:val="a5"/>
            <w:sz w:val="27"/>
            <w:szCs w:val="27"/>
            <w:lang w:val="en-US"/>
          </w:rPr>
          <w:t>sh</w:t>
        </w:r>
        <w:r w:rsidRPr="00A15C36">
          <w:rPr>
            <w:rStyle w:val="a5"/>
            <w:sz w:val="27"/>
            <w:szCs w:val="27"/>
          </w:rPr>
          <w:t>@mosreg.ru</w:t>
        </w:r>
      </w:hyperlink>
      <w:r w:rsidRPr="003669B0">
        <w:rPr>
          <w:sz w:val="27"/>
          <w:szCs w:val="27"/>
        </w:rPr>
        <w:t>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 xml:space="preserve">доставкой по почтовому адресу Министерства: </w:t>
      </w:r>
      <w:r w:rsidRPr="00752B5D">
        <w:rPr>
          <w:sz w:val="27"/>
          <w:szCs w:val="27"/>
        </w:rPr>
        <w:t>127994, г. Москва, ул. Садовая-Триумфальная, д.10/13</w:t>
      </w:r>
      <w:r w:rsidRPr="003669B0">
        <w:rPr>
          <w:sz w:val="27"/>
          <w:szCs w:val="27"/>
        </w:rPr>
        <w:t>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3.10. В схему не чаще одного раза в квартал могут быть внесены изменения в порядке, установленном для ее разработки и утверждения.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3.11. Основаниями для внесения изменений в схему являются: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реализация долгосрочных стратегических и государственных программ Московской области, муниципальных образований Московской области;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ремонт и реконструкция автомобильных дорог;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изъятие земельных участков для государственных и муниципальных нужд.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3.12. Изменения, внесенные в схему, утверждаются муниципальным правовым актом, который подлежит опубликованию в порядке, установленном для официального опубликования муниципальных правовых актов, и размещается</w:t>
      </w:r>
      <w:r>
        <w:rPr>
          <w:sz w:val="27"/>
          <w:szCs w:val="27"/>
        </w:rPr>
        <w:t xml:space="preserve"> на </w:t>
      </w:r>
      <w:r w:rsidRPr="003669B0">
        <w:rPr>
          <w:sz w:val="27"/>
          <w:szCs w:val="27"/>
        </w:rPr>
        <w:t xml:space="preserve">официальном сайте </w:t>
      </w:r>
      <w:r>
        <w:rPr>
          <w:sz w:val="27"/>
          <w:szCs w:val="27"/>
        </w:rPr>
        <w:t xml:space="preserve">Администрации Рузского городского округа </w:t>
      </w:r>
      <w:r w:rsidRPr="003669B0">
        <w:rPr>
          <w:sz w:val="27"/>
          <w:szCs w:val="27"/>
        </w:rPr>
        <w:t xml:space="preserve">в информационно-телекоммуникационной сети </w:t>
      </w:r>
      <w:r>
        <w:rPr>
          <w:sz w:val="27"/>
          <w:szCs w:val="27"/>
        </w:rPr>
        <w:t>«</w:t>
      </w:r>
      <w:r w:rsidRPr="003669B0">
        <w:rPr>
          <w:sz w:val="27"/>
          <w:szCs w:val="27"/>
        </w:rPr>
        <w:t>Интернет</w:t>
      </w:r>
      <w:r>
        <w:rPr>
          <w:sz w:val="27"/>
          <w:szCs w:val="27"/>
        </w:rPr>
        <w:t>»</w:t>
      </w:r>
      <w:r w:rsidRPr="003669B0">
        <w:rPr>
          <w:sz w:val="27"/>
          <w:szCs w:val="27"/>
        </w:rPr>
        <w:t xml:space="preserve"> в течение десяти дней после его утверждения.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В течение пяти рабочих дней после опубликования муниципальный правовой акт, утвердивший внесенные в схему изменения, а также копия официального печатного издания, в котором опубликованы изменения в схему, представляются в Министерство способами, указанными в </w:t>
      </w:r>
      <w:hyperlink r:id="rId22" w:anchor="/document/36757606/entry/1039" w:history="1">
        <w:r w:rsidRPr="003669B0">
          <w:rPr>
            <w:sz w:val="27"/>
            <w:szCs w:val="27"/>
          </w:rPr>
          <w:t>пункте 3.9</w:t>
        </w:r>
      </w:hyperlink>
      <w:r w:rsidRPr="003669B0">
        <w:rPr>
          <w:sz w:val="27"/>
          <w:szCs w:val="27"/>
        </w:rPr>
        <w:t> настоящего Порядка.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 xml:space="preserve">3.13. Информацию о хозяйствующих субъектах, осуществляющих торговую деятельность в нестационарных торговых объектах, включенных в </w:t>
      </w:r>
      <w:r>
        <w:rPr>
          <w:sz w:val="27"/>
          <w:szCs w:val="27"/>
        </w:rPr>
        <w:t>схему, Администрация Рузского городского круга</w:t>
      </w:r>
      <w:r w:rsidRPr="003669B0">
        <w:rPr>
          <w:sz w:val="27"/>
          <w:szCs w:val="27"/>
        </w:rPr>
        <w:t xml:space="preserve"> ежемесячно </w:t>
      </w:r>
      <w:r w:rsidRPr="0077634C">
        <w:rPr>
          <w:sz w:val="27"/>
          <w:szCs w:val="27"/>
        </w:rPr>
        <w:t>до 5 числа</w:t>
      </w:r>
      <w:r>
        <w:rPr>
          <w:sz w:val="27"/>
          <w:szCs w:val="27"/>
        </w:rPr>
        <w:t xml:space="preserve"> предоставляе</w:t>
      </w:r>
      <w:r w:rsidRPr="003669B0">
        <w:rPr>
          <w:sz w:val="27"/>
          <w:szCs w:val="27"/>
        </w:rPr>
        <w:t>т в Министерство по форме согласно </w:t>
      </w:r>
      <w:hyperlink r:id="rId23" w:anchor="/document/36757606/entry/2100" w:history="1">
        <w:r w:rsidRPr="003669B0">
          <w:rPr>
            <w:sz w:val="27"/>
            <w:szCs w:val="27"/>
          </w:rPr>
          <w:t xml:space="preserve">приложению </w:t>
        </w:r>
        <w:r>
          <w:rPr>
            <w:sz w:val="27"/>
            <w:szCs w:val="27"/>
          </w:rPr>
          <w:t>№</w:t>
        </w:r>
        <w:r w:rsidRPr="003669B0">
          <w:rPr>
            <w:sz w:val="27"/>
            <w:szCs w:val="27"/>
          </w:rPr>
          <w:t> 2</w:t>
        </w:r>
      </w:hyperlink>
      <w:r w:rsidRPr="003669B0">
        <w:rPr>
          <w:sz w:val="27"/>
          <w:szCs w:val="27"/>
        </w:rPr>
        <w:t> к настоящему Порядку.</w:t>
      </w:r>
    </w:p>
    <w:p w:rsidR="00806610" w:rsidRPr="003669B0" w:rsidRDefault="00806610" w:rsidP="0080661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Предоставление в Министерство информации осуществляется по электронной почте на адрес </w:t>
      </w:r>
      <w:hyperlink r:id="rId24" w:history="1">
        <w:r w:rsidRPr="00A15C36">
          <w:rPr>
            <w:rStyle w:val="a5"/>
            <w:sz w:val="27"/>
            <w:szCs w:val="27"/>
          </w:rPr>
          <w:t>m</w:t>
        </w:r>
        <w:r w:rsidRPr="00A15C36">
          <w:rPr>
            <w:rStyle w:val="a5"/>
            <w:sz w:val="27"/>
            <w:szCs w:val="27"/>
            <w:lang w:val="en-US"/>
          </w:rPr>
          <w:t>sh</w:t>
        </w:r>
        <w:r w:rsidRPr="00A15C36">
          <w:rPr>
            <w:rStyle w:val="a5"/>
            <w:sz w:val="27"/>
            <w:szCs w:val="27"/>
          </w:rPr>
          <w:t>@mosreg.ru</w:t>
        </w:r>
      </w:hyperlink>
      <w:r w:rsidRPr="003669B0">
        <w:rPr>
          <w:sz w:val="27"/>
          <w:szCs w:val="27"/>
        </w:rPr>
        <w:t>.</w:t>
      </w:r>
    </w:p>
    <w:p w:rsidR="00806610" w:rsidRDefault="00806610" w:rsidP="00806610">
      <w:pPr>
        <w:rPr>
          <w:bCs/>
          <w:sz w:val="27"/>
          <w:szCs w:val="27"/>
        </w:rPr>
      </w:pPr>
      <w:r>
        <w:rPr>
          <w:sz w:val="27"/>
          <w:szCs w:val="27"/>
        </w:rPr>
        <w:br w:type="page"/>
      </w:r>
    </w:p>
    <w:p w:rsidR="00806610" w:rsidRDefault="00806610" w:rsidP="00806610">
      <w:pPr>
        <w:spacing w:before="100" w:beforeAutospacing="1" w:after="100" w:afterAutospacing="1"/>
        <w:ind w:left="5670"/>
        <w:rPr>
          <w:bCs/>
          <w:sz w:val="27"/>
          <w:szCs w:val="27"/>
        </w:rPr>
        <w:sectPr w:rsidR="00806610" w:rsidSect="00D97B8A">
          <w:headerReference w:type="default" r:id="rId25"/>
          <w:pgSz w:w="11906" w:h="16838"/>
          <w:pgMar w:top="851" w:right="709" w:bottom="992" w:left="1134" w:header="709" w:footer="709" w:gutter="0"/>
          <w:cols w:space="708"/>
          <w:titlePg/>
          <w:docGrid w:linePitch="360"/>
        </w:sectPr>
      </w:pPr>
    </w:p>
    <w:p w:rsidR="00806610" w:rsidRDefault="00806610" w:rsidP="00806610">
      <w:pPr>
        <w:ind w:left="9356"/>
        <w:jc w:val="right"/>
        <w:rPr>
          <w:bCs/>
          <w:sz w:val="27"/>
          <w:szCs w:val="27"/>
        </w:rPr>
      </w:pPr>
      <w:r w:rsidRPr="00C30290">
        <w:rPr>
          <w:bCs/>
          <w:sz w:val="27"/>
          <w:szCs w:val="27"/>
        </w:rPr>
        <w:lastRenderedPageBreak/>
        <w:t>Приложение 1</w:t>
      </w:r>
      <w:r w:rsidRPr="00C30290">
        <w:rPr>
          <w:bCs/>
          <w:sz w:val="27"/>
          <w:szCs w:val="27"/>
        </w:rPr>
        <w:br/>
        <w:t>к </w:t>
      </w:r>
      <w:hyperlink r:id="rId26" w:anchor="/document/36757606/entry/1000" w:history="1">
        <w:r w:rsidRPr="00C30290">
          <w:rPr>
            <w:bCs/>
            <w:sz w:val="27"/>
            <w:szCs w:val="27"/>
          </w:rPr>
          <w:t>Порядку</w:t>
        </w:r>
      </w:hyperlink>
      <w:r w:rsidRPr="00C30290">
        <w:rPr>
          <w:bCs/>
          <w:sz w:val="27"/>
          <w:szCs w:val="27"/>
        </w:rPr>
        <w:t> разработки и утвержден</w:t>
      </w:r>
      <w:r>
        <w:rPr>
          <w:bCs/>
          <w:sz w:val="27"/>
          <w:szCs w:val="27"/>
        </w:rPr>
        <w:t>ия</w:t>
      </w:r>
      <w:r>
        <w:rPr>
          <w:bCs/>
          <w:sz w:val="27"/>
          <w:szCs w:val="27"/>
        </w:rPr>
        <w:br/>
      </w:r>
      <w:r w:rsidRPr="00C30290">
        <w:rPr>
          <w:bCs/>
          <w:sz w:val="27"/>
          <w:szCs w:val="27"/>
        </w:rPr>
        <w:t>схем размещения</w:t>
      </w:r>
      <w:r>
        <w:rPr>
          <w:bCs/>
          <w:sz w:val="27"/>
          <w:szCs w:val="27"/>
        </w:rPr>
        <w:t xml:space="preserve"> </w:t>
      </w:r>
      <w:r w:rsidRPr="00C30290">
        <w:rPr>
          <w:bCs/>
          <w:sz w:val="27"/>
          <w:szCs w:val="27"/>
        </w:rPr>
        <w:t>нестационарных торговых объектов</w:t>
      </w:r>
      <w:r>
        <w:rPr>
          <w:bCs/>
          <w:sz w:val="27"/>
          <w:szCs w:val="27"/>
        </w:rPr>
        <w:t xml:space="preserve"> на территории Рузского </w:t>
      </w:r>
      <w:proofErr w:type="gramStart"/>
      <w:r>
        <w:rPr>
          <w:bCs/>
          <w:sz w:val="27"/>
          <w:szCs w:val="27"/>
        </w:rPr>
        <w:t>городского  округа</w:t>
      </w:r>
      <w:proofErr w:type="gramEnd"/>
      <w:r>
        <w:rPr>
          <w:bCs/>
          <w:sz w:val="27"/>
          <w:szCs w:val="27"/>
        </w:rPr>
        <w:t xml:space="preserve"> Московской области</w:t>
      </w:r>
    </w:p>
    <w:p w:rsidR="00806610" w:rsidRPr="00B34026" w:rsidRDefault="00806610" w:rsidP="00806610">
      <w:pPr>
        <w:ind w:left="9356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От____________№________</w:t>
      </w:r>
      <w:r w:rsidRPr="00C30290">
        <w:rPr>
          <w:bCs/>
          <w:sz w:val="27"/>
          <w:szCs w:val="27"/>
        </w:rPr>
        <w:br/>
      </w:r>
    </w:p>
    <w:p w:rsidR="00806610" w:rsidRPr="003669B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14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 xml:space="preserve">                                                                                              </w:t>
      </w:r>
    </w:p>
    <w:p w:rsidR="00806610" w:rsidRPr="003669B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СХЕМА</w:t>
      </w:r>
    </w:p>
    <w:p w:rsidR="00806610" w:rsidRPr="003669B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размещения нестационарных торговых объектов на территории</w:t>
      </w:r>
    </w:p>
    <w:p w:rsidR="00806610" w:rsidRPr="003669B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____________________________________________________________</w:t>
      </w:r>
    </w:p>
    <w:p w:rsidR="00806610" w:rsidRPr="003669B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(наименование муниципального образования Московской области)</w:t>
      </w:r>
    </w:p>
    <w:p w:rsidR="00806610" w:rsidRPr="003669B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на ______________ годы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2777"/>
        <w:gridCol w:w="2013"/>
        <w:gridCol w:w="2204"/>
        <w:gridCol w:w="2013"/>
        <w:gridCol w:w="3471"/>
        <w:gridCol w:w="1932"/>
      </w:tblGrid>
      <w:tr w:rsidR="00806610" w:rsidRPr="003669B0" w:rsidTr="00B1673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п/п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Вид нестационарного торгового объекта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Специализация нестационарного торгового объекта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Период размещения нестационарного торгового объекта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Форма собственности земельного участка</w:t>
            </w:r>
          </w:p>
        </w:tc>
      </w:tr>
      <w:tr w:rsidR="00806610" w:rsidRPr="003669B0" w:rsidTr="00B1673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7</w:t>
            </w:r>
          </w:p>
        </w:tc>
      </w:tr>
    </w:tbl>
    <w:p w:rsidR="00806610" w:rsidRPr="003669B0" w:rsidRDefault="00806610" w:rsidP="00806610">
      <w:pPr>
        <w:spacing w:before="100" w:beforeAutospacing="1" w:after="100" w:afterAutospacing="1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 </w:t>
      </w:r>
    </w:p>
    <w:p w:rsidR="00806610" w:rsidRDefault="00806610" w:rsidP="00806610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:rsidR="00806610" w:rsidRPr="00B34026" w:rsidRDefault="00806610" w:rsidP="00806610">
      <w:pPr>
        <w:ind w:left="9923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Приложение 2</w:t>
      </w:r>
    </w:p>
    <w:p w:rsidR="00806610" w:rsidRPr="00B34026" w:rsidRDefault="00806610" w:rsidP="00806610">
      <w:pPr>
        <w:ind w:left="9923"/>
        <w:jc w:val="right"/>
        <w:rPr>
          <w:bCs/>
          <w:sz w:val="27"/>
          <w:szCs w:val="27"/>
        </w:rPr>
      </w:pPr>
      <w:r w:rsidRPr="00B34026">
        <w:rPr>
          <w:bCs/>
          <w:sz w:val="27"/>
          <w:szCs w:val="27"/>
        </w:rPr>
        <w:t>к Порядку разработки и утверждения</w:t>
      </w:r>
    </w:p>
    <w:p w:rsidR="00806610" w:rsidRPr="00B34026" w:rsidRDefault="00806610" w:rsidP="00806610">
      <w:pPr>
        <w:ind w:left="9923"/>
        <w:jc w:val="right"/>
        <w:rPr>
          <w:bCs/>
          <w:sz w:val="27"/>
          <w:szCs w:val="27"/>
        </w:rPr>
      </w:pPr>
      <w:r w:rsidRPr="00B34026">
        <w:rPr>
          <w:bCs/>
          <w:sz w:val="27"/>
          <w:szCs w:val="27"/>
        </w:rPr>
        <w:t>схем размещения нестационарных торговых объектов на</w:t>
      </w:r>
      <w:r>
        <w:rPr>
          <w:bCs/>
          <w:sz w:val="27"/>
          <w:szCs w:val="27"/>
        </w:rPr>
        <w:t xml:space="preserve"> территории Рузского городского</w:t>
      </w:r>
      <w:r w:rsidRPr="00B34026">
        <w:rPr>
          <w:bCs/>
          <w:sz w:val="27"/>
          <w:szCs w:val="27"/>
        </w:rPr>
        <w:t xml:space="preserve"> округа Московской области</w:t>
      </w:r>
    </w:p>
    <w:p w:rsidR="00806610" w:rsidRPr="00CD5319" w:rsidRDefault="00806610" w:rsidP="00806610">
      <w:pPr>
        <w:ind w:left="9923"/>
        <w:jc w:val="right"/>
        <w:rPr>
          <w:sz w:val="27"/>
          <w:szCs w:val="27"/>
        </w:rPr>
      </w:pPr>
      <w:r w:rsidRPr="00B34026">
        <w:rPr>
          <w:bCs/>
          <w:sz w:val="27"/>
          <w:szCs w:val="27"/>
        </w:rPr>
        <w:t>От____________№________</w:t>
      </w:r>
      <w:r w:rsidRPr="00CD5319">
        <w:rPr>
          <w:bCs/>
          <w:sz w:val="27"/>
          <w:szCs w:val="27"/>
        </w:rPr>
        <w:br/>
      </w:r>
    </w:p>
    <w:p w:rsidR="0080661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7"/>
          <w:szCs w:val="27"/>
        </w:rPr>
      </w:pPr>
    </w:p>
    <w:p w:rsidR="00806610" w:rsidRPr="003669B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</w:p>
    <w:p w:rsidR="00806610" w:rsidRPr="003669B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Информация</w:t>
      </w:r>
    </w:p>
    <w:p w:rsidR="00806610" w:rsidRPr="003669B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о хозяйствующих субъектах, осуществляющих торговую</w:t>
      </w:r>
    </w:p>
    <w:p w:rsidR="00806610" w:rsidRPr="003669B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деятельность в нестационарных торговых объектах,</w:t>
      </w:r>
    </w:p>
    <w:p w:rsidR="00806610" w:rsidRPr="003669B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за _____________________</w:t>
      </w:r>
    </w:p>
    <w:p w:rsidR="00806610" w:rsidRPr="003669B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(месяц) (год)</w:t>
      </w:r>
    </w:p>
    <w:p w:rsidR="00806610" w:rsidRPr="003669B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____________________________________________________________</w:t>
      </w:r>
    </w:p>
    <w:p w:rsidR="00806610" w:rsidRPr="003669B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(наименование муниципального образования Московской области)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1592"/>
        <w:gridCol w:w="1592"/>
        <w:gridCol w:w="1592"/>
        <w:gridCol w:w="1592"/>
        <w:gridCol w:w="1592"/>
        <w:gridCol w:w="1716"/>
        <w:gridCol w:w="2029"/>
        <w:gridCol w:w="1592"/>
        <w:gridCol w:w="1364"/>
      </w:tblGrid>
      <w:tr w:rsidR="00806610" w:rsidRPr="003669B0" w:rsidTr="00B16733"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п/п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Адресные ориентиры нестационарного торгового объекта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Вид нестационарного торгового объекта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Специализация нестационарного торгового объекта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Площадь нестационарного торгового объекта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Период размещения нестационарного торгового объекта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Наименование и местонахождение организации (наименование индивидуального предпринимателя)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Субъект малого или среднего предпринимательства (да/нет)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Основание размещения нестационарного торгового объекта (реквизиты договора)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Форма собственности земельного участка</w:t>
            </w:r>
          </w:p>
        </w:tc>
      </w:tr>
      <w:tr w:rsidR="00806610" w:rsidRPr="003669B0" w:rsidTr="00B16733"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3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4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5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6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7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8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610" w:rsidRPr="003669B0" w:rsidRDefault="00806610" w:rsidP="00B1673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3669B0">
              <w:rPr>
                <w:sz w:val="27"/>
                <w:szCs w:val="27"/>
              </w:rPr>
              <w:t>10</w:t>
            </w:r>
          </w:p>
        </w:tc>
      </w:tr>
    </w:tbl>
    <w:p w:rsidR="00806610" w:rsidRDefault="00806610" w:rsidP="00806610">
      <w:pPr>
        <w:spacing w:before="100" w:beforeAutospacing="1" w:after="100" w:afterAutospacing="1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 </w:t>
      </w:r>
      <w:r>
        <w:rPr>
          <w:sz w:val="27"/>
          <w:szCs w:val="27"/>
        </w:rPr>
        <w:br w:type="page"/>
      </w:r>
    </w:p>
    <w:p w:rsidR="00806610" w:rsidRDefault="00806610" w:rsidP="00806610">
      <w:pPr>
        <w:spacing w:before="100" w:beforeAutospacing="1" w:after="100" w:afterAutospacing="1"/>
        <w:jc w:val="both"/>
        <w:rPr>
          <w:sz w:val="27"/>
          <w:szCs w:val="27"/>
        </w:rPr>
        <w:sectPr w:rsidR="00806610" w:rsidSect="00E52BA5">
          <w:pgSz w:w="16838" w:h="11906" w:orient="landscape"/>
          <w:pgMar w:top="1134" w:right="851" w:bottom="709" w:left="992" w:header="709" w:footer="709" w:gutter="0"/>
          <w:cols w:space="708"/>
          <w:titlePg/>
          <w:docGrid w:linePitch="360"/>
        </w:sectPr>
      </w:pPr>
    </w:p>
    <w:p w:rsidR="00806610" w:rsidRDefault="00806610" w:rsidP="00806610">
      <w:pPr>
        <w:ind w:left="6096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Утверждено</w:t>
      </w:r>
    </w:p>
    <w:p w:rsidR="00806610" w:rsidRDefault="00806610" w:rsidP="00806610">
      <w:pPr>
        <w:ind w:left="6096"/>
        <w:jc w:val="right"/>
        <w:rPr>
          <w:sz w:val="27"/>
          <w:szCs w:val="27"/>
        </w:rPr>
      </w:pPr>
      <w:r w:rsidRPr="009D1C2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Постановлением Администрации Рузского городского округа Московской </w:t>
      </w:r>
      <w:r w:rsidRPr="009D1C29">
        <w:rPr>
          <w:sz w:val="27"/>
          <w:szCs w:val="27"/>
        </w:rPr>
        <w:t xml:space="preserve">области </w:t>
      </w:r>
    </w:p>
    <w:p w:rsidR="00806610" w:rsidRDefault="00806610" w:rsidP="00806610">
      <w:pPr>
        <w:ind w:left="6096"/>
        <w:jc w:val="right"/>
        <w:rPr>
          <w:sz w:val="27"/>
          <w:szCs w:val="27"/>
        </w:rPr>
      </w:pPr>
      <w:r>
        <w:rPr>
          <w:sz w:val="27"/>
          <w:szCs w:val="27"/>
        </w:rPr>
        <w:t>от_____________№________</w:t>
      </w:r>
    </w:p>
    <w:p w:rsidR="00806610" w:rsidRPr="009D1C29" w:rsidRDefault="00806610" w:rsidP="00806610">
      <w:pPr>
        <w:spacing w:before="100" w:beforeAutospacing="1" w:after="100" w:afterAutospacing="1"/>
        <w:rPr>
          <w:sz w:val="27"/>
          <w:szCs w:val="27"/>
        </w:rPr>
      </w:pPr>
    </w:p>
    <w:p w:rsidR="00806610" w:rsidRPr="009F332F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7"/>
          <w:szCs w:val="27"/>
        </w:rPr>
      </w:pPr>
      <w:r w:rsidRPr="009F332F">
        <w:rPr>
          <w:b/>
          <w:bCs/>
          <w:sz w:val="27"/>
          <w:szCs w:val="27"/>
        </w:rPr>
        <w:t>Методические рекомендации</w:t>
      </w:r>
    </w:p>
    <w:p w:rsidR="00806610" w:rsidRPr="009F332F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7"/>
          <w:szCs w:val="27"/>
        </w:rPr>
      </w:pPr>
      <w:r w:rsidRPr="009F332F">
        <w:rPr>
          <w:b/>
          <w:bCs/>
          <w:sz w:val="27"/>
          <w:szCs w:val="27"/>
        </w:rPr>
        <w:t>по размещению нестационарных торговых объектов на территории</w:t>
      </w:r>
    </w:p>
    <w:p w:rsidR="00806610" w:rsidRPr="009F332F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7"/>
          <w:szCs w:val="27"/>
        </w:rPr>
      </w:pPr>
      <w:r w:rsidRPr="009F332F">
        <w:rPr>
          <w:b/>
          <w:bCs/>
          <w:sz w:val="27"/>
          <w:szCs w:val="27"/>
        </w:rPr>
        <w:t>Рузского городского округа Московской области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1. Общие положения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 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1.1. Методические рекомендации по размещению нестационарных торго</w:t>
      </w:r>
      <w:r>
        <w:rPr>
          <w:sz w:val="27"/>
          <w:szCs w:val="27"/>
        </w:rPr>
        <w:t>вых объектов на территории Рузского городского округа</w:t>
      </w:r>
      <w:r w:rsidRPr="009D1C29">
        <w:rPr>
          <w:sz w:val="27"/>
          <w:szCs w:val="27"/>
        </w:rPr>
        <w:t xml:space="preserve"> Московской области</w:t>
      </w:r>
      <w:r>
        <w:rPr>
          <w:sz w:val="27"/>
          <w:szCs w:val="27"/>
        </w:rPr>
        <w:t xml:space="preserve"> </w:t>
      </w:r>
      <w:r w:rsidRPr="009D1C29">
        <w:rPr>
          <w:sz w:val="27"/>
          <w:szCs w:val="27"/>
        </w:rPr>
        <w:t xml:space="preserve">(далее - методические рекомендации) разработаны в целях оказания методической </w:t>
      </w:r>
      <w:r>
        <w:rPr>
          <w:sz w:val="27"/>
          <w:szCs w:val="27"/>
        </w:rPr>
        <w:t>помощи Рузскому городскому округу Московской области</w:t>
      </w:r>
      <w:r w:rsidRPr="009D1C29">
        <w:rPr>
          <w:sz w:val="27"/>
          <w:szCs w:val="27"/>
        </w:rPr>
        <w:t xml:space="preserve"> по вопросам, связанным</w:t>
      </w:r>
      <w:r>
        <w:rPr>
          <w:sz w:val="27"/>
          <w:szCs w:val="27"/>
        </w:rPr>
        <w:br/>
      </w:r>
      <w:r w:rsidRPr="009D1C29">
        <w:rPr>
          <w:sz w:val="27"/>
          <w:szCs w:val="27"/>
        </w:rPr>
        <w:t>с размещением и эксплуатацией нестационарных торговых объ</w:t>
      </w:r>
      <w:r>
        <w:rPr>
          <w:sz w:val="27"/>
          <w:szCs w:val="27"/>
        </w:rPr>
        <w:t>ектов</w:t>
      </w:r>
      <w:r w:rsidRPr="009D1C29">
        <w:rPr>
          <w:sz w:val="27"/>
          <w:szCs w:val="27"/>
        </w:rPr>
        <w:t>.</w:t>
      </w:r>
    </w:p>
    <w:p w:rsidR="00806610" w:rsidRPr="00ED481A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7"/>
          <w:szCs w:val="27"/>
        </w:rPr>
      </w:pPr>
      <w:r w:rsidRPr="009D1C29">
        <w:rPr>
          <w:sz w:val="27"/>
          <w:szCs w:val="27"/>
        </w:rPr>
        <w:t xml:space="preserve">1.2. Понятия, применяемые в настоящих методических рекомендациях, используются в том значении, в котором они предусмотрены Федеральным </w:t>
      </w:r>
      <w:hyperlink r:id="rId27" w:history="1">
        <w:r w:rsidRPr="00ED481A">
          <w:rPr>
            <w:sz w:val="27"/>
            <w:szCs w:val="27"/>
          </w:rPr>
          <w:t>законом</w:t>
        </w:r>
      </w:hyperlink>
      <w:r>
        <w:rPr>
          <w:sz w:val="27"/>
          <w:szCs w:val="27"/>
        </w:rPr>
        <w:br/>
      </w:r>
      <w:r w:rsidRPr="009D1C29">
        <w:rPr>
          <w:sz w:val="27"/>
          <w:szCs w:val="27"/>
        </w:rPr>
        <w:t xml:space="preserve">от 28.12.2009 </w:t>
      </w:r>
      <w:r>
        <w:rPr>
          <w:sz w:val="27"/>
          <w:szCs w:val="27"/>
        </w:rPr>
        <w:t>№</w:t>
      </w:r>
      <w:r w:rsidRPr="009D1C29">
        <w:rPr>
          <w:sz w:val="27"/>
          <w:szCs w:val="27"/>
        </w:rPr>
        <w:t xml:space="preserve"> 381-ФЗ </w:t>
      </w:r>
      <w:r>
        <w:rPr>
          <w:sz w:val="27"/>
          <w:szCs w:val="27"/>
        </w:rPr>
        <w:t>«</w:t>
      </w:r>
      <w:r w:rsidRPr="009D1C29">
        <w:rPr>
          <w:sz w:val="27"/>
          <w:szCs w:val="27"/>
        </w:rPr>
        <w:t>Об основах государственного регулирования торговой деятельности в Российской Федерации</w:t>
      </w:r>
      <w:r>
        <w:rPr>
          <w:sz w:val="27"/>
          <w:szCs w:val="27"/>
        </w:rPr>
        <w:t>».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1.3. Нестационарные торговые объекты не являются недвижимым имуществом, права на них не подлежат регистрации в Едином государственном реестре прав</w:t>
      </w:r>
      <w:r>
        <w:rPr>
          <w:sz w:val="27"/>
          <w:szCs w:val="27"/>
        </w:rPr>
        <w:br/>
      </w:r>
      <w:r w:rsidRPr="009D1C29">
        <w:rPr>
          <w:sz w:val="27"/>
          <w:szCs w:val="27"/>
        </w:rPr>
        <w:t>на недвижимое имущество и сделок с ним.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1.4. В целях применения настоящих методических рекомендаций: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 xml:space="preserve">к социально значимым специализациям нестационарных торговых объектов относятся следующие примерные продовольственные специализации, направленные на восполнение дефицита потребления покупателями продуктов питания в случае недостаточного количества торговых объектов в муниципальном образовании: </w:t>
      </w:r>
      <w:r>
        <w:rPr>
          <w:sz w:val="27"/>
          <w:szCs w:val="27"/>
        </w:rPr>
        <w:t>«</w:t>
      </w:r>
      <w:r w:rsidRPr="009D1C29">
        <w:rPr>
          <w:sz w:val="27"/>
          <w:szCs w:val="27"/>
        </w:rPr>
        <w:t>Хлеб и хлебобулочные изделия</w:t>
      </w:r>
      <w:r>
        <w:rPr>
          <w:sz w:val="27"/>
          <w:szCs w:val="27"/>
        </w:rPr>
        <w:t>»</w:t>
      </w:r>
      <w:r w:rsidRPr="009D1C29">
        <w:rPr>
          <w:sz w:val="27"/>
          <w:szCs w:val="27"/>
        </w:rPr>
        <w:t xml:space="preserve">, </w:t>
      </w:r>
      <w:r>
        <w:rPr>
          <w:sz w:val="27"/>
          <w:szCs w:val="27"/>
        </w:rPr>
        <w:t>«</w:t>
      </w:r>
      <w:r w:rsidRPr="009D1C29">
        <w:rPr>
          <w:sz w:val="27"/>
          <w:szCs w:val="27"/>
        </w:rPr>
        <w:t>Молоко и молочные продукты</w:t>
      </w:r>
      <w:r>
        <w:rPr>
          <w:sz w:val="27"/>
          <w:szCs w:val="27"/>
        </w:rPr>
        <w:t>»</w:t>
      </w:r>
      <w:r w:rsidRPr="009D1C29">
        <w:rPr>
          <w:sz w:val="27"/>
          <w:szCs w:val="27"/>
        </w:rPr>
        <w:t xml:space="preserve">, </w:t>
      </w:r>
      <w:r>
        <w:rPr>
          <w:sz w:val="27"/>
          <w:szCs w:val="27"/>
        </w:rPr>
        <w:t>«</w:t>
      </w:r>
      <w:r w:rsidRPr="009D1C29">
        <w:rPr>
          <w:sz w:val="27"/>
          <w:szCs w:val="27"/>
        </w:rPr>
        <w:t>Овощи-фрукты</w:t>
      </w:r>
      <w:r>
        <w:rPr>
          <w:sz w:val="27"/>
          <w:szCs w:val="27"/>
        </w:rPr>
        <w:t>»,</w:t>
      </w:r>
      <w:r w:rsidRPr="009D1C29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9D1C29">
        <w:rPr>
          <w:sz w:val="27"/>
          <w:szCs w:val="27"/>
        </w:rPr>
        <w:t>Мясная гастрономия</w:t>
      </w:r>
      <w:r>
        <w:rPr>
          <w:sz w:val="27"/>
          <w:szCs w:val="27"/>
        </w:rPr>
        <w:t>»</w:t>
      </w:r>
      <w:r w:rsidRPr="009D1C29">
        <w:rPr>
          <w:sz w:val="27"/>
          <w:szCs w:val="27"/>
        </w:rPr>
        <w:t>;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под архитектурным решением понимается авторский замысел нестационарного объекта с комплексным решением функциональных, конструктивных и эстетических требований к нему, а также социальных, экономических, санитарно-гигиенических, экологических, инженерно-технических аспектов, зафиксированных в документации.</w:t>
      </w:r>
    </w:p>
    <w:p w:rsidR="0080661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7"/>
          <w:szCs w:val="27"/>
        </w:rPr>
      </w:pPr>
      <w:r w:rsidRPr="009D1C29">
        <w:rPr>
          <w:sz w:val="27"/>
          <w:szCs w:val="27"/>
        </w:rPr>
        <w:t>1.5. Порядок размещения и использования нестационарных торговых объектов</w:t>
      </w:r>
      <w:r>
        <w:rPr>
          <w:sz w:val="27"/>
          <w:szCs w:val="27"/>
        </w:rPr>
        <w:br/>
      </w:r>
      <w:r w:rsidRPr="009D1C29">
        <w:rPr>
          <w:sz w:val="27"/>
          <w:szCs w:val="27"/>
        </w:rPr>
        <w:t>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</w:p>
    <w:p w:rsidR="0080661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</w:p>
    <w:p w:rsidR="0080661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</w:p>
    <w:p w:rsidR="0080661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</w:p>
    <w:p w:rsidR="0080661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lastRenderedPageBreak/>
        <w:t>2. Планирование и разработка схемы размещения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нестационарных торговых объектов органами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местного самоуправления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 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2.1. Разработка схемы размещения нестационарных торговых объектов</w:t>
      </w:r>
      <w:r>
        <w:rPr>
          <w:sz w:val="27"/>
          <w:szCs w:val="27"/>
        </w:rPr>
        <w:br/>
      </w:r>
      <w:r w:rsidRPr="009D1C29">
        <w:rPr>
          <w:sz w:val="27"/>
          <w:szCs w:val="27"/>
        </w:rPr>
        <w:t>(далее - схема) основывается на результатах проведенного анализа состояния розничной торговли на терри</w:t>
      </w:r>
      <w:r>
        <w:rPr>
          <w:sz w:val="27"/>
          <w:szCs w:val="27"/>
        </w:rPr>
        <w:t>тории Рузского городского  округа  Московской области</w:t>
      </w:r>
      <w:r w:rsidRPr="009D1C29">
        <w:rPr>
          <w:sz w:val="27"/>
          <w:szCs w:val="27"/>
        </w:rPr>
        <w:t>, результатах инвентаризации существующих нестационарных торговых объектов, а также соблюдения требований о размещении не менее чем шестидесяти процентов от общего количества нестационарных торговых объектов для использования субъектами малого или среднего предпринимательства, осуществляющими торговую деятельность.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2.2. Инвентаризация нестационарных торговых объектов предусматривает: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учет хозяйствующих субъектов, осуществляющих торговую деятельность</w:t>
      </w:r>
      <w:r>
        <w:rPr>
          <w:sz w:val="27"/>
          <w:szCs w:val="27"/>
        </w:rPr>
        <w:br/>
      </w:r>
      <w:r w:rsidRPr="009D1C29">
        <w:rPr>
          <w:sz w:val="27"/>
          <w:szCs w:val="27"/>
        </w:rPr>
        <w:t>в нестационарных торговых объектах;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учет и оценку выданных документов, связанных с размещением нестационарных торговых объектов и осуществлением торговой деятельности;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учет незаконно размещенных нестационарных торговых объектов.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2.3. Инвентаризация нестационарных торговых объектов, включенных в схему, а также незаконно размещенных нестационарных торговых объектов проводится не реже одного раза в год.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 xml:space="preserve">2.4. Результаты инвентаризации оформляются по форме согласно </w:t>
      </w:r>
      <w:hyperlink r:id="rId28" w:anchor="p173" w:history="1">
        <w:proofErr w:type="gramStart"/>
        <w:r w:rsidRPr="00812344">
          <w:rPr>
            <w:sz w:val="27"/>
            <w:szCs w:val="27"/>
          </w:rPr>
          <w:t>приложению</w:t>
        </w:r>
        <w:proofErr w:type="gramEnd"/>
        <w:r w:rsidRPr="00812344">
          <w:rPr>
            <w:sz w:val="27"/>
            <w:szCs w:val="27"/>
          </w:rPr>
          <w:t xml:space="preserve"> </w:t>
        </w:r>
      </w:hyperlink>
      <w:r>
        <w:rPr>
          <w:sz w:val="27"/>
          <w:szCs w:val="27"/>
        </w:rPr>
        <w:t>к настоящим М</w:t>
      </w:r>
      <w:r w:rsidRPr="00812344">
        <w:rPr>
          <w:sz w:val="27"/>
          <w:szCs w:val="27"/>
        </w:rPr>
        <w:t>етодическим рекомендациям и направляются в Мини</w:t>
      </w:r>
      <w:r w:rsidRPr="009D1C29">
        <w:rPr>
          <w:sz w:val="27"/>
          <w:szCs w:val="27"/>
        </w:rPr>
        <w:t xml:space="preserve">стерство </w:t>
      </w:r>
      <w:r>
        <w:rPr>
          <w:sz w:val="27"/>
          <w:szCs w:val="27"/>
        </w:rPr>
        <w:t>сельского хозяйства и продовольствия</w:t>
      </w:r>
      <w:r w:rsidRPr="009D1C29">
        <w:rPr>
          <w:sz w:val="27"/>
          <w:szCs w:val="27"/>
        </w:rPr>
        <w:t xml:space="preserve"> Московской области </w:t>
      </w:r>
      <w:r>
        <w:rPr>
          <w:sz w:val="27"/>
          <w:szCs w:val="27"/>
        </w:rPr>
        <w:t xml:space="preserve">(далее -  Министерство) </w:t>
      </w:r>
      <w:r w:rsidRPr="009D1C29">
        <w:rPr>
          <w:sz w:val="27"/>
          <w:szCs w:val="27"/>
        </w:rPr>
        <w:t>ежегодно до 20 декабря текущего года.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2.5. 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особенностей, обеспечения территориальной доступности, уровня развития товаропроводящей инфраструктуры, при котором во всех населенных пунктах обеспечивается возможность приобретения населением товаров.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2.6. При планировании схемы рекомендуется учитывать следующее процентное соотношение нестационарных торговых объектов по специализациям к общему количеству мест размещения нестационарных торговых объектов в схеме исходя из особенностей организации торговой деятельности на территории муниципального образования: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>
        <w:rPr>
          <w:sz w:val="27"/>
          <w:szCs w:val="27"/>
        </w:rPr>
        <w:t>«</w:t>
      </w:r>
      <w:r w:rsidRPr="009D1C29">
        <w:rPr>
          <w:sz w:val="27"/>
          <w:szCs w:val="27"/>
        </w:rPr>
        <w:t>хлеб и хлебобулочные изделия</w:t>
      </w:r>
      <w:r>
        <w:rPr>
          <w:sz w:val="27"/>
          <w:szCs w:val="27"/>
        </w:rPr>
        <w:t>»</w:t>
      </w:r>
      <w:r w:rsidRPr="009D1C29">
        <w:rPr>
          <w:sz w:val="27"/>
          <w:szCs w:val="27"/>
        </w:rPr>
        <w:t xml:space="preserve"> - от 10 процентов до 15 процентов;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>
        <w:rPr>
          <w:sz w:val="27"/>
          <w:szCs w:val="27"/>
        </w:rPr>
        <w:t>«</w:t>
      </w:r>
      <w:r w:rsidRPr="009D1C29">
        <w:rPr>
          <w:sz w:val="27"/>
          <w:szCs w:val="27"/>
        </w:rPr>
        <w:t>молоко и молочные продукты</w:t>
      </w:r>
      <w:r>
        <w:rPr>
          <w:sz w:val="27"/>
          <w:szCs w:val="27"/>
        </w:rPr>
        <w:t>»</w:t>
      </w:r>
      <w:r w:rsidRPr="009D1C29">
        <w:rPr>
          <w:sz w:val="27"/>
          <w:szCs w:val="27"/>
        </w:rPr>
        <w:t xml:space="preserve"> - от 10 процентов до 15 процентов;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>
        <w:rPr>
          <w:sz w:val="27"/>
          <w:szCs w:val="27"/>
        </w:rPr>
        <w:t>«</w:t>
      </w:r>
      <w:r w:rsidRPr="009D1C29">
        <w:rPr>
          <w:sz w:val="27"/>
          <w:szCs w:val="27"/>
        </w:rPr>
        <w:t>овощи-фрукты</w:t>
      </w:r>
      <w:r>
        <w:rPr>
          <w:sz w:val="27"/>
          <w:szCs w:val="27"/>
        </w:rPr>
        <w:t>»</w:t>
      </w:r>
      <w:r w:rsidRPr="009D1C29">
        <w:rPr>
          <w:sz w:val="27"/>
          <w:szCs w:val="27"/>
        </w:rPr>
        <w:t xml:space="preserve"> - от 15 процентов до 20 процентов;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>
        <w:rPr>
          <w:sz w:val="27"/>
          <w:szCs w:val="27"/>
        </w:rPr>
        <w:t>«</w:t>
      </w:r>
      <w:r w:rsidRPr="009D1C29">
        <w:rPr>
          <w:sz w:val="27"/>
          <w:szCs w:val="27"/>
        </w:rPr>
        <w:t>мясная гастрономия</w:t>
      </w:r>
      <w:r>
        <w:rPr>
          <w:sz w:val="27"/>
          <w:szCs w:val="27"/>
        </w:rPr>
        <w:t>»</w:t>
      </w:r>
      <w:r w:rsidRPr="009D1C29">
        <w:rPr>
          <w:sz w:val="27"/>
          <w:szCs w:val="27"/>
        </w:rPr>
        <w:t xml:space="preserve"> - от 15 процентов до 20 процентов.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 xml:space="preserve">Для обеспечения товарами граждан, проживающих в сельских населенных пунктах Московской области, отвечающих требованиям, установленным </w:t>
      </w:r>
      <w:hyperlink r:id="rId29" w:history="1">
        <w:r w:rsidRPr="00AA20EE">
          <w:rPr>
            <w:sz w:val="27"/>
            <w:szCs w:val="27"/>
          </w:rPr>
          <w:t>Законом</w:t>
        </w:r>
      </w:hyperlink>
      <w:r w:rsidRPr="009D1C29">
        <w:rPr>
          <w:sz w:val="27"/>
          <w:szCs w:val="27"/>
        </w:rPr>
        <w:t xml:space="preserve"> Московской области </w:t>
      </w:r>
      <w:r>
        <w:rPr>
          <w:sz w:val="27"/>
          <w:szCs w:val="27"/>
        </w:rPr>
        <w:t>№</w:t>
      </w:r>
      <w:r w:rsidRPr="009D1C29">
        <w:rPr>
          <w:sz w:val="27"/>
          <w:szCs w:val="27"/>
        </w:rPr>
        <w:t xml:space="preserve"> 49/2008-ОЗ </w:t>
      </w:r>
      <w:r>
        <w:rPr>
          <w:sz w:val="27"/>
          <w:szCs w:val="27"/>
        </w:rPr>
        <w:t>«</w:t>
      </w:r>
      <w:r w:rsidRPr="009D1C29">
        <w:rPr>
          <w:sz w:val="27"/>
          <w:szCs w:val="27"/>
        </w:rPr>
        <w:t>О дополнительных мерах по созданию условий для обеспечения продовольственными и промышленными товарами граждан, проживающих в сельских населенных пунктах в Московской области</w:t>
      </w:r>
      <w:r>
        <w:rPr>
          <w:sz w:val="27"/>
          <w:szCs w:val="27"/>
        </w:rPr>
        <w:t>»</w:t>
      </w:r>
      <w:r w:rsidRPr="009D1C29">
        <w:rPr>
          <w:sz w:val="27"/>
          <w:szCs w:val="27"/>
        </w:rPr>
        <w:t>, рекомендуется предусматривать в схеме не менее одного объекта мобильной торговли, в иных случаях - не менее пяти процентов объектов мобильной торговли от общего количества мест размещения в схеме.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lastRenderedPageBreak/>
        <w:t>Рекомендуется предусматривать в схеме один специализированный нестационарный торговый объект на 100 тысяч жителей соответствующего муниципального образования Московской области.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2.7. Схема должна соответствовать градостроительным, строительным, архитектурным, пожарным, санитарным нормам, правилам и нормативам в соответствии с законодательством Российской Федерации и Московской области.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 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3. Размещение нестационарных торговых</w:t>
      </w:r>
    </w:p>
    <w:p w:rsidR="0080661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9D1C29">
        <w:rPr>
          <w:sz w:val="27"/>
          <w:szCs w:val="27"/>
        </w:rPr>
        <w:t>объектов после утверждения схемы</w:t>
      </w:r>
    </w:p>
    <w:p w:rsidR="0080661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</w:p>
    <w:p w:rsidR="00806610" w:rsidRPr="000C555B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0C555B">
        <w:rPr>
          <w:sz w:val="27"/>
          <w:szCs w:val="27"/>
        </w:rPr>
        <w:t>Размещение НТО на территории РГО осуществляется по результатам проведения аукциона на право размещения НТО, который проводится Администрацией Рузского городского округа после утверждения Схемы в установленном порядке в соответствии с законодательством Российской Федерации и Московской области.</w:t>
      </w:r>
    </w:p>
    <w:p w:rsidR="00806610" w:rsidRPr="000C555B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Pr="000C555B">
        <w:rPr>
          <w:sz w:val="27"/>
          <w:szCs w:val="27"/>
        </w:rPr>
        <w:t>.2. Размеры НТО устанавливаются с учетом утвержденных архитектурных решений Рузского городского округа:</w:t>
      </w:r>
    </w:p>
    <w:p w:rsidR="00806610" w:rsidRPr="000C555B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0C555B">
        <w:rPr>
          <w:sz w:val="27"/>
          <w:szCs w:val="27"/>
        </w:rPr>
        <w:t>павильоны общей площадью не более 50 кв. м;</w:t>
      </w:r>
    </w:p>
    <w:p w:rsidR="00806610" w:rsidRPr="000C555B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0C555B">
        <w:rPr>
          <w:sz w:val="27"/>
          <w:szCs w:val="27"/>
        </w:rPr>
        <w:t>киоски общей площадью не более 30 кв. м.</w:t>
      </w:r>
    </w:p>
    <w:p w:rsidR="00806610" w:rsidRPr="000C555B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Pr="000C555B">
        <w:rPr>
          <w:sz w:val="27"/>
          <w:szCs w:val="27"/>
        </w:rPr>
        <w:t>.3. Основанием для размещения НТО является Схема и Договор, заключенный в порядке, установленном законодательством Российской Федерации и законодательством Московской области, предметом которого является предоставление места для размещения НТО в соответствии со Схемой.</w:t>
      </w:r>
    </w:p>
    <w:p w:rsidR="00806610" w:rsidRPr="000C555B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Pr="000C555B">
        <w:rPr>
          <w:sz w:val="27"/>
          <w:szCs w:val="27"/>
        </w:rPr>
        <w:t>.5. Договор не может быть заключен на срок, превышающий срок действия Схемы.</w:t>
      </w:r>
    </w:p>
    <w:p w:rsidR="00806610" w:rsidRPr="000C555B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Pr="000C555B">
        <w:rPr>
          <w:sz w:val="27"/>
          <w:szCs w:val="27"/>
        </w:rPr>
        <w:t>.6. Специализация НТО является существенным условием Договора.</w:t>
      </w:r>
    </w:p>
    <w:p w:rsidR="00806610" w:rsidRPr="000C555B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Pr="000C555B">
        <w:rPr>
          <w:sz w:val="27"/>
          <w:szCs w:val="27"/>
        </w:rPr>
        <w:t>.7. Договор заключается отдельно на каждый НТО.</w:t>
      </w:r>
    </w:p>
    <w:p w:rsidR="00806610" w:rsidRPr="000C555B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Pr="000C555B">
        <w:rPr>
          <w:sz w:val="27"/>
          <w:szCs w:val="27"/>
        </w:rPr>
        <w:t>.8. НТО продовольственной специализации ("Молоко и молочные продукты", "Мясная гастрономия", "Овощи-фрукты", "Хлеб и хлебобулочные изделия") размещаются преимущественно в жилых кварталах, а также в местах расположения образовательных учреждений, в торговых зонах.</w:t>
      </w:r>
    </w:p>
    <w:p w:rsidR="00806610" w:rsidRPr="000C555B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0C555B">
        <w:rPr>
          <w:sz w:val="27"/>
          <w:szCs w:val="27"/>
        </w:rPr>
        <w:t>НТО со специализацией "Печать", "Цветы", "Театральные кассы", пункты быстрого питания, а также торговые (</w:t>
      </w:r>
      <w:proofErr w:type="spellStart"/>
      <w:r w:rsidRPr="000C555B">
        <w:rPr>
          <w:sz w:val="27"/>
          <w:szCs w:val="27"/>
        </w:rPr>
        <w:t>вендинговые</w:t>
      </w:r>
      <w:proofErr w:type="spellEnd"/>
      <w:r w:rsidRPr="000C555B">
        <w:rPr>
          <w:sz w:val="27"/>
          <w:szCs w:val="27"/>
        </w:rPr>
        <w:t xml:space="preserve"> автоматы) размещаются преимущественно в местах движения пешеходов.</w:t>
      </w:r>
    </w:p>
    <w:p w:rsidR="00806610" w:rsidRPr="000C555B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0C555B">
        <w:rPr>
          <w:sz w:val="27"/>
          <w:szCs w:val="27"/>
        </w:rPr>
        <w:t>НТО со специализацией "Печать" размещаются преимущественно на пассажиропотоках вблизи транспортных узлов, крупных развлекательных, торговых, спортивных центров, учреждений.</w:t>
      </w:r>
    </w:p>
    <w:p w:rsidR="00806610" w:rsidRPr="000C555B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Pr="000C555B">
        <w:rPr>
          <w:sz w:val="27"/>
          <w:szCs w:val="27"/>
        </w:rPr>
        <w:t>.9. Требования к внешнему виду НТО определяются архитектурными решениями, утвержденными администрацией РГО, на двукратный срок действия Схемы, установленный законодательством Российской Федерации и Московской области.</w:t>
      </w:r>
    </w:p>
    <w:p w:rsidR="00806610" w:rsidRPr="000C555B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80661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9D1C29">
        <w:rPr>
          <w:sz w:val="27"/>
          <w:szCs w:val="27"/>
        </w:rPr>
        <w:t> </w:t>
      </w:r>
    </w:p>
    <w:p w:rsidR="0080661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7"/>
          <w:szCs w:val="27"/>
        </w:rPr>
      </w:pP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4. Некоторые вопросы эксплуатации нестационарных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торговых объектов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 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lastRenderedPageBreak/>
        <w:t>4.1. При осуществлении торговой деятельности в нестационарном торговом объекте должна соблюдаться специализация нестационарного торгового объекта, минимальный ассортиментный перечень, который должен быть постоянно в продаже, и номенклатура дополнительных групп товаров в соответствии со специализацией.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4.2. На нестационарных торговых объектах должна располагаться вывеска</w:t>
      </w:r>
      <w:r>
        <w:rPr>
          <w:sz w:val="27"/>
          <w:szCs w:val="27"/>
        </w:rPr>
        <w:br/>
      </w:r>
      <w:r w:rsidRPr="009D1C29">
        <w:rPr>
          <w:sz w:val="27"/>
          <w:szCs w:val="27"/>
        </w:rPr>
        <w:t>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При определении (установлении) режима работы должна учитываться необходимость соблюдения тишины и покоя граждан.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4.3.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правил, а также соблюдение работниками условий труда и правил личной гигиены.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4.4.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Подъездные пути, разгрузочные площадки, площадки для покупателей и для расположения столов должны обеспечивать удобный доступ ко входам, иметь твердое покрытие, обеспечивающее сток ливневых вод, а также должны быть освещены.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4.5.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</w:t>
      </w:r>
      <w:r>
        <w:rPr>
          <w:sz w:val="27"/>
          <w:szCs w:val="27"/>
        </w:rPr>
        <w:t xml:space="preserve"> </w:t>
      </w:r>
      <w:r w:rsidRPr="009D1C29">
        <w:rPr>
          <w:sz w:val="27"/>
          <w:szCs w:val="27"/>
        </w:rPr>
        <w:t>с механическим транспортным средством, в том числе запрещается демонтаж</w:t>
      </w:r>
      <w:r>
        <w:rPr>
          <w:sz w:val="27"/>
          <w:szCs w:val="27"/>
        </w:rPr>
        <w:t xml:space="preserve"> </w:t>
      </w:r>
      <w:r w:rsidRPr="009D1C29">
        <w:rPr>
          <w:sz w:val="27"/>
          <w:szCs w:val="27"/>
        </w:rPr>
        <w:t>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Допускается работа передвижных пунктов быстрого питания, предприятий, имеющих специализированную производственную базу,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органе, осуществляющем регистрацию транспортных средств в соответствии</w:t>
      </w:r>
      <w:r>
        <w:rPr>
          <w:sz w:val="27"/>
          <w:szCs w:val="27"/>
        </w:rPr>
        <w:br/>
      </w:r>
      <w:r w:rsidRPr="009D1C29">
        <w:rPr>
          <w:sz w:val="27"/>
          <w:szCs w:val="27"/>
        </w:rPr>
        <w:t>с законодательством Российской Федерации и Московской области.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4.6. Передвижные нестационарные объекты размещаются в местах с твердым покрытием, оборудованные осветительным оборудованием, урнами и малыми контейнерами для мусора.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При размещении нестационарных торговых объектов необходимо обеспечить размещение туалетов, расположенных в радиусе не более 100 м от нестационарных торговых объектов. В местах размещения нестационарных торговых объектов регулярно проводятся мероприятия по дезинфекции и дератизации торговых объектов и прилежащей территории.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 xml:space="preserve">4.7.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 и Московской </w:t>
      </w:r>
      <w:r w:rsidRPr="009D1C29">
        <w:rPr>
          <w:sz w:val="27"/>
          <w:szCs w:val="27"/>
        </w:rPr>
        <w:lastRenderedPageBreak/>
        <w:t>области.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4.8. Владельцы (пользователи)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4.9.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4.10.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товара, его сорта, цены за вес или единицу товара, даты его оформления, подписью материально ответственного лица или печатью юридического лица или индивидуального предпринимателя.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4.11. Работники нестационарных торговых объектов обязаны: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содержать нестационарные торговые объекты, торговое оборудование в чистоте;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предохранять товары от пыли, загрязнения;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иметь чистую форменную одежду;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соблюдать правила личной гигиены и санитарного содержания прилегающей территории, иметь медицинскую книжку;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Отпуск хлеба, выпечных кондитерских и хлебобулочных изделий осуществляется в упакованном виде.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4.12. Запрещается: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реализация с земли, а также частями и с надрезами картофеля, свежей плодоовощной продукции, бахчевых культур.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4.13.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lastRenderedPageBreak/>
        <w:t>4.14. При отсутствии централизованного водоснабжения и канализации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Московской области.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4.15.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 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5. Некоторые вопросы, связанные с демонтажем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нестационарных торговых объектов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 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5.1. Нестационарные торговые объекты подлежат демонтажу по основаниям и в порядке, указанным в Договоре, в соответствии с требованиями и в порядке, установленными законодательством Российской Федерации.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5.2. При выявлении неправомерно размещенных и (или) эксплуатируемых на терри</w:t>
      </w:r>
      <w:r>
        <w:rPr>
          <w:sz w:val="27"/>
          <w:szCs w:val="27"/>
        </w:rPr>
        <w:t>тории Рузского городского округа</w:t>
      </w:r>
      <w:r w:rsidRPr="009D1C29">
        <w:rPr>
          <w:sz w:val="27"/>
          <w:szCs w:val="27"/>
        </w:rPr>
        <w:t xml:space="preserve"> нестационарных торговых объект</w:t>
      </w:r>
      <w:r>
        <w:rPr>
          <w:sz w:val="27"/>
          <w:szCs w:val="27"/>
        </w:rPr>
        <w:t>ов Администрация Рузского городского округа</w:t>
      </w:r>
      <w:r w:rsidRPr="009D1C29">
        <w:rPr>
          <w:sz w:val="27"/>
          <w:szCs w:val="27"/>
        </w:rPr>
        <w:t xml:space="preserve"> в течение 10 дней со дня выявления указанных фактов выдает собственнику нестационарного торгового объекта предписание о демонтаже нестационарного торгового объекта и освобождении занимаемого им земельного участка (далее - предписание) в срок, определенный предписанием.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 xml:space="preserve">5.3. Срок демонтажа нестационарного торгового объекта определяется в зависимости от вида нестационарного торгового объекта и должен составлять не более 1 месяца со дня выдачи предписания </w:t>
      </w:r>
      <w:r>
        <w:rPr>
          <w:sz w:val="27"/>
          <w:szCs w:val="27"/>
        </w:rPr>
        <w:t>Администрации Рузского городского округа</w:t>
      </w:r>
      <w:r w:rsidRPr="009D1C29">
        <w:rPr>
          <w:sz w:val="27"/>
          <w:szCs w:val="27"/>
        </w:rPr>
        <w:t>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В случае невозможности осуществления собственником нестационарного торгового объекта демонтажа по не зависящим от него причинам срок, установленный предписанием, может быть продлен.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5.4. Если собственник незаконно размещенного и (или) эксплуатируемого на терри</w:t>
      </w:r>
      <w:r>
        <w:rPr>
          <w:sz w:val="27"/>
          <w:szCs w:val="27"/>
        </w:rPr>
        <w:t>тории Рузского городского округа Московской области</w:t>
      </w:r>
      <w:r w:rsidRPr="009D1C29">
        <w:rPr>
          <w:sz w:val="27"/>
          <w:szCs w:val="27"/>
        </w:rPr>
        <w:t xml:space="preserve"> нестационарного торгового объекта установлен, предписание выдается ему лично под роспись.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В случае невозможности вручения предписания собственнику нестационарного торгового объекта по причине его уклонения от вручения или иной причине предписание направляется ему по почте заказным письмом с уведомлением, о чем должностным лицо</w:t>
      </w:r>
      <w:r>
        <w:rPr>
          <w:sz w:val="27"/>
          <w:szCs w:val="27"/>
        </w:rPr>
        <w:t>м Администрации Рузского   городского округа</w:t>
      </w:r>
      <w:r w:rsidRPr="009D1C29">
        <w:rPr>
          <w:sz w:val="27"/>
          <w:szCs w:val="27"/>
        </w:rPr>
        <w:t xml:space="preserve"> делается отметка на бланке предписания с указанием причины его невручения.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Если собственник неправомерно размещенного и (или) эксплуатируемого на терри</w:t>
      </w:r>
      <w:r>
        <w:rPr>
          <w:sz w:val="27"/>
          <w:szCs w:val="27"/>
        </w:rPr>
        <w:t>тории Рузского городского округа</w:t>
      </w:r>
      <w:r w:rsidRPr="009D1C29">
        <w:rPr>
          <w:sz w:val="27"/>
          <w:szCs w:val="27"/>
        </w:rPr>
        <w:t xml:space="preserve"> нестационарного торгового объекта не установлен, на нестационарный объект вывешивается предписание и наносится соответствующая надпись с указанием срока демонтажа, о чем должностным лицо</w:t>
      </w:r>
      <w:r>
        <w:rPr>
          <w:sz w:val="27"/>
          <w:szCs w:val="27"/>
        </w:rPr>
        <w:t>м</w:t>
      </w:r>
      <w:r w:rsidRPr="009D1C29">
        <w:rPr>
          <w:sz w:val="27"/>
          <w:szCs w:val="27"/>
        </w:rPr>
        <w:t xml:space="preserve"> делается отметка на бланке предписания.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5.5. Демонтаж нестационарных объектов и освобождение земельных участков в добровольном порядке производится собственниками нестационарных торговых объектов за собственный счет в срок, указанный в предписании.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lastRenderedPageBreak/>
        <w:t>В случае невыполнения собственником нестационарного торгового объекта демонтажа в указанный в предписании сро</w:t>
      </w:r>
      <w:r>
        <w:rPr>
          <w:sz w:val="27"/>
          <w:szCs w:val="27"/>
        </w:rPr>
        <w:t>к Администрация</w:t>
      </w:r>
      <w:r>
        <w:rPr>
          <w:sz w:val="27"/>
          <w:szCs w:val="27"/>
        </w:rPr>
        <w:t xml:space="preserve"> Рузского</w:t>
      </w:r>
      <w:bookmarkStart w:id="0" w:name="_GoBack"/>
      <w:bookmarkEnd w:id="0"/>
      <w:r>
        <w:rPr>
          <w:sz w:val="27"/>
          <w:szCs w:val="27"/>
        </w:rPr>
        <w:t xml:space="preserve"> городского  округа</w:t>
      </w:r>
      <w:r w:rsidRPr="009D1C29">
        <w:rPr>
          <w:sz w:val="27"/>
          <w:szCs w:val="27"/>
        </w:rPr>
        <w:t xml:space="preserve"> обраща</w:t>
      </w:r>
      <w:r>
        <w:rPr>
          <w:sz w:val="27"/>
          <w:szCs w:val="27"/>
        </w:rPr>
        <w:t>е</w:t>
      </w:r>
      <w:r w:rsidRPr="009D1C29">
        <w:rPr>
          <w:sz w:val="27"/>
          <w:szCs w:val="27"/>
        </w:rPr>
        <w:t>тся с соответствующими требованиями в суд.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 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6. Заключительные положения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 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6.1. Информацию о применении настоящих методических рекомендаций при разработке и подготов</w:t>
      </w:r>
      <w:r>
        <w:rPr>
          <w:sz w:val="27"/>
          <w:szCs w:val="27"/>
        </w:rPr>
        <w:t>ке схем Администрация Рузского городского округа</w:t>
      </w:r>
      <w:r w:rsidRPr="009D1C29">
        <w:rPr>
          <w:sz w:val="27"/>
          <w:szCs w:val="27"/>
        </w:rPr>
        <w:t xml:space="preserve"> Московской области направ</w:t>
      </w:r>
      <w:r>
        <w:rPr>
          <w:sz w:val="27"/>
          <w:szCs w:val="27"/>
        </w:rPr>
        <w:t>ляе</w:t>
      </w:r>
      <w:r w:rsidRPr="009D1C29">
        <w:rPr>
          <w:sz w:val="27"/>
          <w:szCs w:val="27"/>
        </w:rPr>
        <w:t>т в Министерство ежегодно до 15 декабря текущего года.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6.2. Информац</w:t>
      </w:r>
      <w:r>
        <w:rPr>
          <w:sz w:val="27"/>
          <w:szCs w:val="27"/>
        </w:rPr>
        <w:t>ия, предусмотренная настоящими М</w:t>
      </w:r>
      <w:r w:rsidRPr="009D1C29">
        <w:rPr>
          <w:sz w:val="27"/>
          <w:szCs w:val="27"/>
        </w:rPr>
        <w:t xml:space="preserve">етодическими рекомендациями, предоставляется </w:t>
      </w:r>
      <w:r>
        <w:rPr>
          <w:sz w:val="27"/>
          <w:szCs w:val="27"/>
        </w:rPr>
        <w:t>Администрацией Рузского городского</w:t>
      </w:r>
      <w:r w:rsidRPr="00611B1B">
        <w:rPr>
          <w:sz w:val="27"/>
          <w:szCs w:val="27"/>
        </w:rPr>
        <w:t xml:space="preserve"> округа Московской области</w:t>
      </w:r>
      <w:r w:rsidRPr="009D1C29">
        <w:rPr>
          <w:sz w:val="27"/>
          <w:szCs w:val="27"/>
        </w:rPr>
        <w:t xml:space="preserve"> в</w:t>
      </w:r>
      <w:r>
        <w:rPr>
          <w:sz w:val="27"/>
          <w:szCs w:val="27"/>
        </w:rPr>
        <w:t xml:space="preserve"> </w:t>
      </w:r>
      <w:r w:rsidRPr="009D1C29">
        <w:rPr>
          <w:sz w:val="27"/>
          <w:szCs w:val="27"/>
        </w:rPr>
        <w:t xml:space="preserve">Министерство </w:t>
      </w:r>
      <w:r>
        <w:rPr>
          <w:sz w:val="27"/>
          <w:szCs w:val="27"/>
        </w:rPr>
        <w:t>в установленные настоящими М</w:t>
      </w:r>
      <w:r w:rsidRPr="009D1C29">
        <w:rPr>
          <w:sz w:val="27"/>
          <w:szCs w:val="27"/>
        </w:rPr>
        <w:t>етодическими рекомендациями сроки.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 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 </w:t>
      </w:r>
    </w:p>
    <w:p w:rsidR="00806610" w:rsidRDefault="00806610" w:rsidP="00806610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Verdana" w:hAnsi="Verdana" w:cs="Courier New"/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  <w:r w:rsidRPr="009D1C29">
        <w:rPr>
          <w:sz w:val="27"/>
          <w:szCs w:val="27"/>
        </w:rPr>
        <w:t xml:space="preserve"> 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 xml:space="preserve">к Методическим </w:t>
      </w:r>
      <w:r>
        <w:rPr>
          <w:sz w:val="27"/>
          <w:szCs w:val="27"/>
        </w:rPr>
        <w:t>р</w:t>
      </w:r>
      <w:r w:rsidRPr="009D1C29">
        <w:rPr>
          <w:sz w:val="27"/>
          <w:szCs w:val="27"/>
        </w:rPr>
        <w:t>екомендациям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по размещению нестационарных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торговых объектов на территории</w:t>
      </w:r>
      <w:r>
        <w:rPr>
          <w:sz w:val="27"/>
          <w:szCs w:val="27"/>
        </w:rPr>
        <w:t xml:space="preserve"> Рузского городского округа</w:t>
      </w:r>
    </w:p>
    <w:p w:rsidR="0080661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sz w:val="27"/>
          <w:szCs w:val="27"/>
        </w:rPr>
      </w:pPr>
      <w:r w:rsidRPr="009D1C29">
        <w:rPr>
          <w:sz w:val="27"/>
          <w:szCs w:val="27"/>
        </w:rPr>
        <w:t>Московской области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Verdana" w:hAnsi="Verdana" w:cs="Courier New"/>
          <w:sz w:val="27"/>
          <w:szCs w:val="27"/>
        </w:rPr>
      </w:pPr>
      <w:r>
        <w:rPr>
          <w:sz w:val="27"/>
          <w:szCs w:val="27"/>
        </w:rPr>
        <w:t>от______________№_________</w:t>
      </w:r>
    </w:p>
    <w:p w:rsidR="00806610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9D1C29">
        <w:rPr>
          <w:sz w:val="27"/>
          <w:szCs w:val="27"/>
        </w:rPr>
        <w:t> 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7"/>
          <w:szCs w:val="27"/>
        </w:rPr>
      </w:pPr>
    </w:p>
    <w:p w:rsidR="00806610" w:rsidRPr="009F332F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7"/>
          <w:szCs w:val="27"/>
        </w:rPr>
      </w:pPr>
      <w:bookmarkStart w:id="1" w:name="p173"/>
      <w:bookmarkEnd w:id="1"/>
      <w:r w:rsidRPr="009F332F">
        <w:rPr>
          <w:b/>
          <w:sz w:val="27"/>
          <w:szCs w:val="27"/>
        </w:rPr>
        <w:t>Итоги инвентаризации размещения нестационарных торговых</w:t>
      </w:r>
    </w:p>
    <w:p w:rsidR="00806610" w:rsidRPr="009F332F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7"/>
          <w:szCs w:val="27"/>
        </w:rPr>
      </w:pPr>
      <w:r w:rsidRPr="009F332F">
        <w:rPr>
          <w:b/>
          <w:sz w:val="27"/>
          <w:szCs w:val="27"/>
        </w:rPr>
        <w:t>объектов на территории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7"/>
          <w:szCs w:val="27"/>
        </w:rPr>
      </w:pPr>
      <w:r w:rsidRPr="009D1C29">
        <w:rPr>
          <w:sz w:val="27"/>
          <w:szCs w:val="27"/>
        </w:rPr>
        <w:t>____________________________________________________________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7"/>
          <w:szCs w:val="27"/>
        </w:rPr>
      </w:pPr>
      <w:r w:rsidRPr="009D1C29">
        <w:rPr>
          <w:sz w:val="27"/>
          <w:szCs w:val="27"/>
        </w:rPr>
        <w:t>(наименование муниципального образования Московской области)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7"/>
          <w:szCs w:val="27"/>
        </w:rPr>
      </w:pPr>
      <w:r w:rsidRPr="009D1C29">
        <w:rPr>
          <w:sz w:val="27"/>
          <w:szCs w:val="27"/>
        </w:rPr>
        <w:t>по состоянию на __________ 20__ года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 </w:t>
      </w:r>
    </w:p>
    <w:tbl>
      <w:tblPr>
        <w:tblW w:w="1003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2193"/>
        <w:gridCol w:w="2694"/>
      </w:tblGrid>
      <w:tr w:rsidR="00806610" w:rsidRPr="009D1C29" w:rsidTr="00B16733">
        <w:trPr>
          <w:trHeight w:val="42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Показатели</w:t>
            </w:r>
          </w:p>
        </w:tc>
        <w:tc>
          <w:tcPr>
            <w:tcW w:w="21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Един. измерений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Всего по городскому округу</w:t>
            </w:r>
          </w:p>
        </w:tc>
      </w:tr>
      <w:tr w:rsidR="00806610" w:rsidRPr="009D1C29" w:rsidTr="00B16733">
        <w:trPr>
          <w:trHeight w:val="3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610" w:rsidRPr="009D1C29" w:rsidRDefault="00806610" w:rsidP="00B16733">
            <w:pPr>
              <w:rPr>
                <w:rFonts w:ascii="Verdana" w:hAnsi="Verdana" w:cs="Segoe UI"/>
                <w:sz w:val="27"/>
                <w:szCs w:val="27"/>
              </w:rPr>
            </w:pPr>
          </w:p>
        </w:tc>
        <w:tc>
          <w:tcPr>
            <w:tcW w:w="21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610" w:rsidRPr="009D1C29" w:rsidRDefault="00806610" w:rsidP="00B16733">
            <w:pPr>
              <w:rPr>
                <w:rFonts w:ascii="Verdana" w:hAnsi="Verdana" w:cs="Segoe UI"/>
                <w:sz w:val="27"/>
                <w:szCs w:val="27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610" w:rsidRPr="009D1C29" w:rsidRDefault="00806610" w:rsidP="00B16733">
            <w:pPr>
              <w:rPr>
                <w:rFonts w:ascii="Verdana" w:hAnsi="Verdana" w:cs="Segoe UI"/>
                <w:sz w:val="27"/>
                <w:szCs w:val="27"/>
              </w:rPr>
            </w:pP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1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3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1. Общее количество объектов розничной торговли,</w:t>
            </w:r>
          </w:p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в том числе: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Продовольственные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Непродовольственные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Смешанный ассортимент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1.1. Стационарные,</w:t>
            </w:r>
          </w:p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в том числе: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Продовольственные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Непродовольственные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Смешанный ассортимент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1.2. Нестационарные,</w:t>
            </w:r>
          </w:p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в том числе: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Продовольственные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Непродовольственные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Смешанный ассортимент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2. Площадь торговая,</w:t>
            </w:r>
          </w:p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lastRenderedPageBreak/>
              <w:t>всего (стационарных, нестационарных торговых объектов)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2.1. Нестационарных торговых объектов,</w:t>
            </w:r>
          </w:p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в том числе: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Продовольственные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Непродовольственные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Со смешанным ассортиментом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2.2. Стационарных торговых объектов,</w:t>
            </w:r>
          </w:p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в том числе: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продовольственных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непродовольственных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со смешанным ассортиментом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3. Численность занятых на объектах стационарной торговли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4. Численность занятых на объектах нестационарной торговли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5. Средняя месячная начисленная заработная плата работников предприятий стационарной торговли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6. Средняя месячная начисленная заработная плата работников предприятий нестационарной торговли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7. Виды нестационарных торговых объектов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7.1. Павильоны, всего,</w:t>
            </w:r>
          </w:p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в том числе: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продовольственные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непродовольственные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со смешанным ассортиментом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7.2. Киоски, всего,</w:t>
            </w:r>
          </w:p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в том числе: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продовольственные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lastRenderedPageBreak/>
              <w:t>непродовольственные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7.3. Пункты быстрого питания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Передвижные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Киоски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павильоны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7.4. Передвижные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Автолавки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Автомагазины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Цистерны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Изотермические емкости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Презентационные стойки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8. Торговые галереи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9. Торговые автоматы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10. Размещение нестационарного торгового объекта на участке, находящемся в собственности: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Муниципальной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  <w:tr w:rsidR="00806610" w:rsidRPr="009D1C29" w:rsidTr="00B16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Государственной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610" w:rsidRPr="009D1C29" w:rsidRDefault="00806610" w:rsidP="00B1673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  <w:sz w:val="27"/>
                <w:szCs w:val="27"/>
              </w:rPr>
            </w:pPr>
            <w:r w:rsidRPr="009D1C29">
              <w:rPr>
                <w:sz w:val="27"/>
                <w:szCs w:val="27"/>
              </w:rPr>
              <w:t> </w:t>
            </w:r>
          </w:p>
        </w:tc>
      </w:tr>
    </w:tbl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 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 </w:t>
      </w:r>
    </w:p>
    <w:p w:rsidR="00806610" w:rsidRPr="009D1C29" w:rsidRDefault="00806610" w:rsidP="0080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7"/>
          <w:szCs w:val="27"/>
        </w:rPr>
      </w:pPr>
      <w:r w:rsidRPr="009D1C29">
        <w:rPr>
          <w:sz w:val="27"/>
          <w:szCs w:val="27"/>
        </w:rPr>
        <w:t> </w:t>
      </w:r>
    </w:p>
    <w:p w:rsidR="00806610" w:rsidRDefault="00806610" w:rsidP="00806610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806610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806610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806610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806610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Default="00806610" w:rsidP="00806610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806610" w:rsidRPr="00024BC1" w:rsidRDefault="00806610" w:rsidP="006D4D9A">
      <w:pPr>
        <w:spacing w:before="100" w:beforeAutospacing="1" w:after="100" w:afterAutospacing="1"/>
        <w:jc w:val="both"/>
        <w:rPr>
          <w:sz w:val="27"/>
          <w:szCs w:val="27"/>
        </w:rPr>
      </w:pPr>
    </w:p>
    <w:sectPr w:rsidR="00806610" w:rsidRPr="00024BC1" w:rsidSect="00806610">
      <w:headerReference w:type="default" r:id="rId30"/>
      <w:pgSz w:w="11906" w:h="16838"/>
      <w:pgMar w:top="851" w:right="709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BB" w:rsidRDefault="001F7EBB">
      <w:r>
        <w:separator/>
      </w:r>
    </w:p>
  </w:endnote>
  <w:endnote w:type="continuationSeparator" w:id="0">
    <w:p w:rsidR="001F7EBB" w:rsidRDefault="001F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BB" w:rsidRDefault="001F7EBB">
      <w:r>
        <w:separator/>
      </w:r>
    </w:p>
  </w:footnote>
  <w:footnote w:type="continuationSeparator" w:id="0">
    <w:p w:rsidR="001F7EBB" w:rsidRDefault="001F7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219987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806610" w:rsidRPr="00442EE6" w:rsidRDefault="00806610">
        <w:pPr>
          <w:pStyle w:val="aa"/>
          <w:jc w:val="center"/>
          <w:rPr>
            <w:sz w:val="27"/>
            <w:szCs w:val="27"/>
          </w:rPr>
        </w:pPr>
        <w:r w:rsidRPr="00442EE6">
          <w:rPr>
            <w:sz w:val="27"/>
            <w:szCs w:val="27"/>
          </w:rPr>
          <w:fldChar w:fldCharType="begin"/>
        </w:r>
        <w:r w:rsidRPr="00442EE6">
          <w:rPr>
            <w:sz w:val="27"/>
            <w:szCs w:val="27"/>
          </w:rPr>
          <w:instrText>PAGE   \* MERGEFORMAT</w:instrText>
        </w:r>
        <w:r w:rsidRPr="00442EE6">
          <w:rPr>
            <w:sz w:val="27"/>
            <w:szCs w:val="27"/>
          </w:rPr>
          <w:fldChar w:fldCharType="separate"/>
        </w:r>
        <w:r>
          <w:rPr>
            <w:noProof/>
            <w:sz w:val="27"/>
            <w:szCs w:val="27"/>
          </w:rPr>
          <w:t>11</w:t>
        </w:r>
        <w:r w:rsidRPr="00442EE6">
          <w:rPr>
            <w:sz w:val="27"/>
            <w:szCs w:val="27"/>
          </w:rPr>
          <w:fldChar w:fldCharType="end"/>
        </w:r>
      </w:p>
    </w:sdtContent>
  </w:sdt>
  <w:p w:rsidR="00806610" w:rsidRDefault="0080661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A4" w:rsidRDefault="005F25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601C4E"/>
    <w:lvl w:ilvl="0">
      <w:numFmt w:val="bullet"/>
      <w:lvlText w:val="*"/>
      <w:lvlJc w:val="left"/>
    </w:lvl>
  </w:abstractNum>
  <w:abstractNum w:abstractNumId="1" w15:restartNumberingAfterBreak="0">
    <w:nsid w:val="0E255AD6"/>
    <w:multiLevelType w:val="hybridMultilevel"/>
    <w:tmpl w:val="383CC722"/>
    <w:lvl w:ilvl="0" w:tplc="D632BA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FE44197"/>
    <w:multiLevelType w:val="hybridMultilevel"/>
    <w:tmpl w:val="AFAE3102"/>
    <w:lvl w:ilvl="0" w:tplc="EC2CE60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350146D"/>
    <w:multiLevelType w:val="singleLevel"/>
    <w:tmpl w:val="A7341A72"/>
    <w:lvl w:ilvl="0">
      <w:start w:val="3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C8541D"/>
    <w:multiLevelType w:val="hybridMultilevel"/>
    <w:tmpl w:val="F1A86C32"/>
    <w:lvl w:ilvl="0" w:tplc="E70A2F4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747B"/>
    <w:multiLevelType w:val="hybridMultilevel"/>
    <w:tmpl w:val="A7EE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F2F2D"/>
    <w:multiLevelType w:val="hybridMultilevel"/>
    <w:tmpl w:val="24BCA88E"/>
    <w:lvl w:ilvl="0" w:tplc="795E98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4D572AD"/>
    <w:multiLevelType w:val="hybridMultilevel"/>
    <w:tmpl w:val="1A662DF6"/>
    <w:lvl w:ilvl="0" w:tplc="1E9E02A6">
      <w:start w:val="1"/>
      <w:numFmt w:val="decimal"/>
      <w:lvlText w:val="%1."/>
      <w:lvlJc w:val="left"/>
      <w:pPr>
        <w:ind w:left="195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4AC81359"/>
    <w:multiLevelType w:val="multilevel"/>
    <w:tmpl w:val="A4F27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 w15:restartNumberingAfterBreak="0">
    <w:nsid w:val="4B485820"/>
    <w:multiLevelType w:val="hybridMultilevel"/>
    <w:tmpl w:val="CC6CC5F4"/>
    <w:lvl w:ilvl="0" w:tplc="F346884E">
      <w:start w:val="4"/>
      <w:numFmt w:val="upperRoman"/>
      <w:lvlText w:val="%1."/>
      <w:lvlJc w:val="righ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570AD7"/>
    <w:multiLevelType w:val="multilevel"/>
    <w:tmpl w:val="9E360470"/>
    <w:lvl w:ilvl="0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11" w15:restartNumberingAfterBreak="0">
    <w:nsid w:val="56BC3CC6"/>
    <w:multiLevelType w:val="hybridMultilevel"/>
    <w:tmpl w:val="58E00C98"/>
    <w:lvl w:ilvl="0" w:tplc="711A7F5C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 w15:restartNumberingAfterBreak="0">
    <w:nsid w:val="583B06EE"/>
    <w:multiLevelType w:val="multilevel"/>
    <w:tmpl w:val="EBC81CA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6645397F"/>
    <w:multiLevelType w:val="hybridMultilevel"/>
    <w:tmpl w:val="9C54DB22"/>
    <w:lvl w:ilvl="0" w:tplc="6596C1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C3D28E5"/>
    <w:multiLevelType w:val="hybridMultilevel"/>
    <w:tmpl w:val="8AA2E6CA"/>
    <w:lvl w:ilvl="0" w:tplc="54D83D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F253C44"/>
    <w:multiLevelType w:val="hybridMultilevel"/>
    <w:tmpl w:val="E2463C18"/>
    <w:lvl w:ilvl="0" w:tplc="3676A500">
      <w:start w:val="1"/>
      <w:numFmt w:val="bullet"/>
      <w:lvlText w:val="-"/>
      <w:lvlJc w:val="left"/>
      <w:pPr>
        <w:ind w:left="18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6" w15:restartNumberingAfterBreak="0">
    <w:nsid w:val="6F92723C"/>
    <w:multiLevelType w:val="multilevel"/>
    <w:tmpl w:val="39A6DD34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6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7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8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17" w15:restartNumberingAfterBreak="0">
    <w:nsid w:val="7BD6027C"/>
    <w:multiLevelType w:val="hybridMultilevel"/>
    <w:tmpl w:val="9C54DB22"/>
    <w:lvl w:ilvl="0" w:tplc="6596C1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15"/>
  </w:num>
  <w:num w:numId="10">
    <w:abstractNumId w:val="10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7"/>
  </w:num>
  <w:num w:numId="16">
    <w:abstractNumId w:val="11"/>
  </w:num>
  <w:num w:numId="17">
    <w:abstractNumId w:val="12"/>
  </w:num>
  <w:num w:numId="18">
    <w:abstractNumId w:val="13"/>
  </w:num>
  <w:num w:numId="19">
    <w:abstractNumId w:val="1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0D"/>
    <w:rsid w:val="0000304F"/>
    <w:rsid w:val="00003ABA"/>
    <w:rsid w:val="00013F15"/>
    <w:rsid w:val="000162C8"/>
    <w:rsid w:val="00020275"/>
    <w:rsid w:val="00021CE6"/>
    <w:rsid w:val="00022E45"/>
    <w:rsid w:val="00024439"/>
    <w:rsid w:val="00024BC1"/>
    <w:rsid w:val="000318C1"/>
    <w:rsid w:val="00031CC6"/>
    <w:rsid w:val="00032263"/>
    <w:rsid w:val="00035CAF"/>
    <w:rsid w:val="0003745A"/>
    <w:rsid w:val="00037A43"/>
    <w:rsid w:val="00040692"/>
    <w:rsid w:val="00040B95"/>
    <w:rsid w:val="00042508"/>
    <w:rsid w:val="00045A8F"/>
    <w:rsid w:val="0004644B"/>
    <w:rsid w:val="00050B10"/>
    <w:rsid w:val="000529A8"/>
    <w:rsid w:val="0005567D"/>
    <w:rsid w:val="0006093D"/>
    <w:rsid w:val="00063903"/>
    <w:rsid w:val="00066B5D"/>
    <w:rsid w:val="00080431"/>
    <w:rsid w:val="0008120D"/>
    <w:rsid w:val="00083157"/>
    <w:rsid w:val="000870DB"/>
    <w:rsid w:val="00087A8A"/>
    <w:rsid w:val="000906A2"/>
    <w:rsid w:val="00090736"/>
    <w:rsid w:val="00095028"/>
    <w:rsid w:val="000A05C9"/>
    <w:rsid w:val="000A14BE"/>
    <w:rsid w:val="000A4ECC"/>
    <w:rsid w:val="000A627D"/>
    <w:rsid w:val="000B0350"/>
    <w:rsid w:val="000B4C92"/>
    <w:rsid w:val="000B626E"/>
    <w:rsid w:val="000B698D"/>
    <w:rsid w:val="000C0139"/>
    <w:rsid w:val="000D0AFE"/>
    <w:rsid w:val="000D26BF"/>
    <w:rsid w:val="000E418D"/>
    <w:rsid w:val="000E56BC"/>
    <w:rsid w:val="000F0326"/>
    <w:rsid w:val="000F3C1A"/>
    <w:rsid w:val="000F4B6F"/>
    <w:rsid w:val="000F5182"/>
    <w:rsid w:val="000F6E49"/>
    <w:rsid w:val="00107F48"/>
    <w:rsid w:val="00115878"/>
    <w:rsid w:val="001159F8"/>
    <w:rsid w:val="00116287"/>
    <w:rsid w:val="001338EB"/>
    <w:rsid w:val="00134509"/>
    <w:rsid w:val="0013482A"/>
    <w:rsid w:val="00134F21"/>
    <w:rsid w:val="00146C97"/>
    <w:rsid w:val="00147AAB"/>
    <w:rsid w:val="00147F55"/>
    <w:rsid w:val="00151369"/>
    <w:rsid w:val="00152458"/>
    <w:rsid w:val="00152CBD"/>
    <w:rsid w:val="001562EB"/>
    <w:rsid w:val="001732B5"/>
    <w:rsid w:val="0017362C"/>
    <w:rsid w:val="001814D0"/>
    <w:rsid w:val="00185E50"/>
    <w:rsid w:val="0019550B"/>
    <w:rsid w:val="00196076"/>
    <w:rsid w:val="001A055A"/>
    <w:rsid w:val="001A091C"/>
    <w:rsid w:val="001A1EBC"/>
    <w:rsid w:val="001B2558"/>
    <w:rsid w:val="001B3031"/>
    <w:rsid w:val="001C0FA5"/>
    <w:rsid w:val="001C7C9B"/>
    <w:rsid w:val="001C7F65"/>
    <w:rsid w:val="001D0855"/>
    <w:rsid w:val="001D4702"/>
    <w:rsid w:val="001D4D54"/>
    <w:rsid w:val="001D6E1F"/>
    <w:rsid w:val="001D72E9"/>
    <w:rsid w:val="001E7B44"/>
    <w:rsid w:val="001F2301"/>
    <w:rsid w:val="001F2DAC"/>
    <w:rsid w:val="001F3205"/>
    <w:rsid w:val="001F4574"/>
    <w:rsid w:val="001F495F"/>
    <w:rsid w:val="001F68A6"/>
    <w:rsid w:val="001F6B78"/>
    <w:rsid w:val="001F7EBB"/>
    <w:rsid w:val="0020130B"/>
    <w:rsid w:val="002023A2"/>
    <w:rsid w:val="00204731"/>
    <w:rsid w:val="002059F0"/>
    <w:rsid w:val="002069AF"/>
    <w:rsid w:val="00211BFF"/>
    <w:rsid w:val="00213A0B"/>
    <w:rsid w:val="002162C6"/>
    <w:rsid w:val="00220285"/>
    <w:rsid w:val="0022477C"/>
    <w:rsid w:val="002257E1"/>
    <w:rsid w:val="002259A2"/>
    <w:rsid w:val="0023353A"/>
    <w:rsid w:val="002336A8"/>
    <w:rsid w:val="00234FC4"/>
    <w:rsid w:val="00235024"/>
    <w:rsid w:val="00243C06"/>
    <w:rsid w:val="0024466B"/>
    <w:rsid w:val="00257267"/>
    <w:rsid w:val="002604B0"/>
    <w:rsid w:val="002700ED"/>
    <w:rsid w:val="00270FB7"/>
    <w:rsid w:val="0027177B"/>
    <w:rsid w:val="00273254"/>
    <w:rsid w:val="00276255"/>
    <w:rsid w:val="00276605"/>
    <w:rsid w:val="002800E6"/>
    <w:rsid w:val="00281873"/>
    <w:rsid w:val="002842D5"/>
    <w:rsid w:val="00292C7C"/>
    <w:rsid w:val="002959C1"/>
    <w:rsid w:val="00295ED7"/>
    <w:rsid w:val="002A0C7A"/>
    <w:rsid w:val="002A50EC"/>
    <w:rsid w:val="002B11C3"/>
    <w:rsid w:val="002B59D9"/>
    <w:rsid w:val="002C223B"/>
    <w:rsid w:val="002C270B"/>
    <w:rsid w:val="002C5181"/>
    <w:rsid w:val="002D1AB8"/>
    <w:rsid w:val="002D2847"/>
    <w:rsid w:val="002E35BD"/>
    <w:rsid w:val="002E75B3"/>
    <w:rsid w:val="002F2852"/>
    <w:rsid w:val="002F3E4A"/>
    <w:rsid w:val="002F4131"/>
    <w:rsid w:val="002F425B"/>
    <w:rsid w:val="002F4F11"/>
    <w:rsid w:val="002F6671"/>
    <w:rsid w:val="0030103B"/>
    <w:rsid w:val="003019A9"/>
    <w:rsid w:val="00304E23"/>
    <w:rsid w:val="00305712"/>
    <w:rsid w:val="00307158"/>
    <w:rsid w:val="0031071C"/>
    <w:rsid w:val="0031115B"/>
    <w:rsid w:val="00311ECD"/>
    <w:rsid w:val="00316835"/>
    <w:rsid w:val="00320E2D"/>
    <w:rsid w:val="00323F1E"/>
    <w:rsid w:val="0033017B"/>
    <w:rsid w:val="0034050B"/>
    <w:rsid w:val="00345CC3"/>
    <w:rsid w:val="00350488"/>
    <w:rsid w:val="00350AB6"/>
    <w:rsid w:val="003518CD"/>
    <w:rsid w:val="003529FB"/>
    <w:rsid w:val="00353E90"/>
    <w:rsid w:val="003564D6"/>
    <w:rsid w:val="0037165D"/>
    <w:rsid w:val="00376302"/>
    <w:rsid w:val="00381086"/>
    <w:rsid w:val="00381863"/>
    <w:rsid w:val="00385071"/>
    <w:rsid w:val="00386FBF"/>
    <w:rsid w:val="00396302"/>
    <w:rsid w:val="00397FCD"/>
    <w:rsid w:val="003A0E00"/>
    <w:rsid w:val="003A1164"/>
    <w:rsid w:val="003A485B"/>
    <w:rsid w:val="003A4B61"/>
    <w:rsid w:val="003A4E09"/>
    <w:rsid w:val="003A701D"/>
    <w:rsid w:val="003B06EE"/>
    <w:rsid w:val="003B170C"/>
    <w:rsid w:val="003B18C0"/>
    <w:rsid w:val="003B534E"/>
    <w:rsid w:val="003B6D4C"/>
    <w:rsid w:val="003C0273"/>
    <w:rsid w:val="003C0344"/>
    <w:rsid w:val="003C207F"/>
    <w:rsid w:val="003C2331"/>
    <w:rsid w:val="003C354F"/>
    <w:rsid w:val="003C5D74"/>
    <w:rsid w:val="003D076A"/>
    <w:rsid w:val="003D4D51"/>
    <w:rsid w:val="003D4DBD"/>
    <w:rsid w:val="003E0A0C"/>
    <w:rsid w:val="003E2925"/>
    <w:rsid w:val="003E792D"/>
    <w:rsid w:val="003F5AD7"/>
    <w:rsid w:val="00400788"/>
    <w:rsid w:val="00402229"/>
    <w:rsid w:val="00402F35"/>
    <w:rsid w:val="00403F7E"/>
    <w:rsid w:val="0041324A"/>
    <w:rsid w:val="0042007F"/>
    <w:rsid w:val="004205E6"/>
    <w:rsid w:val="0042074E"/>
    <w:rsid w:val="004274D8"/>
    <w:rsid w:val="0043203F"/>
    <w:rsid w:val="00435FDE"/>
    <w:rsid w:val="00437B62"/>
    <w:rsid w:val="00440587"/>
    <w:rsid w:val="004412F0"/>
    <w:rsid w:val="00441603"/>
    <w:rsid w:val="00444037"/>
    <w:rsid w:val="00456FA4"/>
    <w:rsid w:val="00457C80"/>
    <w:rsid w:val="004758DE"/>
    <w:rsid w:val="004777FA"/>
    <w:rsid w:val="00485350"/>
    <w:rsid w:val="00485366"/>
    <w:rsid w:val="00486537"/>
    <w:rsid w:val="00493666"/>
    <w:rsid w:val="0049434F"/>
    <w:rsid w:val="004946EA"/>
    <w:rsid w:val="0049697D"/>
    <w:rsid w:val="004A2710"/>
    <w:rsid w:val="004A362F"/>
    <w:rsid w:val="004B33F9"/>
    <w:rsid w:val="004B3FD9"/>
    <w:rsid w:val="004B5868"/>
    <w:rsid w:val="004B6494"/>
    <w:rsid w:val="004C2274"/>
    <w:rsid w:val="004C74CF"/>
    <w:rsid w:val="004E1441"/>
    <w:rsid w:val="004E5D96"/>
    <w:rsid w:val="004F0831"/>
    <w:rsid w:val="004F189C"/>
    <w:rsid w:val="004F1BE3"/>
    <w:rsid w:val="004F48AF"/>
    <w:rsid w:val="004F6978"/>
    <w:rsid w:val="004F6BE6"/>
    <w:rsid w:val="004F6FF7"/>
    <w:rsid w:val="00505C88"/>
    <w:rsid w:val="00515B54"/>
    <w:rsid w:val="00517209"/>
    <w:rsid w:val="005218B0"/>
    <w:rsid w:val="0052499F"/>
    <w:rsid w:val="005271CA"/>
    <w:rsid w:val="00534A17"/>
    <w:rsid w:val="00546420"/>
    <w:rsid w:val="005518F9"/>
    <w:rsid w:val="0055214F"/>
    <w:rsid w:val="005526CB"/>
    <w:rsid w:val="00552F63"/>
    <w:rsid w:val="005531DE"/>
    <w:rsid w:val="00553859"/>
    <w:rsid w:val="00554FB0"/>
    <w:rsid w:val="0055527B"/>
    <w:rsid w:val="00561037"/>
    <w:rsid w:val="00562139"/>
    <w:rsid w:val="00563D47"/>
    <w:rsid w:val="00566963"/>
    <w:rsid w:val="00566F77"/>
    <w:rsid w:val="00567472"/>
    <w:rsid w:val="00574535"/>
    <w:rsid w:val="00580BFF"/>
    <w:rsid w:val="00580C7F"/>
    <w:rsid w:val="0058271B"/>
    <w:rsid w:val="00585BF9"/>
    <w:rsid w:val="0059070B"/>
    <w:rsid w:val="005908AE"/>
    <w:rsid w:val="00590C43"/>
    <w:rsid w:val="005927D1"/>
    <w:rsid w:val="00593AB9"/>
    <w:rsid w:val="005A3DFE"/>
    <w:rsid w:val="005A4F7A"/>
    <w:rsid w:val="005A620E"/>
    <w:rsid w:val="005B11AC"/>
    <w:rsid w:val="005B1E45"/>
    <w:rsid w:val="005B58CC"/>
    <w:rsid w:val="005C2B0C"/>
    <w:rsid w:val="005D31F7"/>
    <w:rsid w:val="005D3E10"/>
    <w:rsid w:val="005D6B8D"/>
    <w:rsid w:val="005D736A"/>
    <w:rsid w:val="005D7441"/>
    <w:rsid w:val="005E1A66"/>
    <w:rsid w:val="005E32E6"/>
    <w:rsid w:val="005E3F22"/>
    <w:rsid w:val="005F25A4"/>
    <w:rsid w:val="005F3AB0"/>
    <w:rsid w:val="0060068A"/>
    <w:rsid w:val="00601B0E"/>
    <w:rsid w:val="00601DC8"/>
    <w:rsid w:val="00601E8D"/>
    <w:rsid w:val="006076D3"/>
    <w:rsid w:val="0061209B"/>
    <w:rsid w:val="006141F1"/>
    <w:rsid w:val="00621D5C"/>
    <w:rsid w:val="00624D51"/>
    <w:rsid w:val="006301B3"/>
    <w:rsid w:val="00630D23"/>
    <w:rsid w:val="006345B0"/>
    <w:rsid w:val="006432EC"/>
    <w:rsid w:val="00646611"/>
    <w:rsid w:val="0065027E"/>
    <w:rsid w:val="006535AF"/>
    <w:rsid w:val="00654CEE"/>
    <w:rsid w:val="0065709E"/>
    <w:rsid w:val="00660392"/>
    <w:rsid w:val="00660F55"/>
    <w:rsid w:val="0066396B"/>
    <w:rsid w:val="006657EE"/>
    <w:rsid w:val="00667ACA"/>
    <w:rsid w:val="0067145C"/>
    <w:rsid w:val="00671891"/>
    <w:rsid w:val="006751E0"/>
    <w:rsid w:val="006757FD"/>
    <w:rsid w:val="006807FE"/>
    <w:rsid w:val="0068165E"/>
    <w:rsid w:val="00684289"/>
    <w:rsid w:val="0068497B"/>
    <w:rsid w:val="00693B66"/>
    <w:rsid w:val="006A0E12"/>
    <w:rsid w:val="006A3E16"/>
    <w:rsid w:val="006A4DF3"/>
    <w:rsid w:val="006A6A95"/>
    <w:rsid w:val="006A767F"/>
    <w:rsid w:val="006B1533"/>
    <w:rsid w:val="006B3BDD"/>
    <w:rsid w:val="006B4DF6"/>
    <w:rsid w:val="006B7DE7"/>
    <w:rsid w:val="006C2DF0"/>
    <w:rsid w:val="006C32AF"/>
    <w:rsid w:val="006C4649"/>
    <w:rsid w:val="006C4A77"/>
    <w:rsid w:val="006C5B15"/>
    <w:rsid w:val="006D4BE7"/>
    <w:rsid w:val="006D4D9A"/>
    <w:rsid w:val="006D5BEC"/>
    <w:rsid w:val="006E2127"/>
    <w:rsid w:val="006E740B"/>
    <w:rsid w:val="006F15D1"/>
    <w:rsid w:val="006F2758"/>
    <w:rsid w:val="006F4FBB"/>
    <w:rsid w:val="006F64F3"/>
    <w:rsid w:val="007027D9"/>
    <w:rsid w:val="00702CBA"/>
    <w:rsid w:val="00703F4F"/>
    <w:rsid w:val="0070663C"/>
    <w:rsid w:val="007066A9"/>
    <w:rsid w:val="00707314"/>
    <w:rsid w:val="00707B62"/>
    <w:rsid w:val="00710275"/>
    <w:rsid w:val="00713B13"/>
    <w:rsid w:val="007224CB"/>
    <w:rsid w:val="007237A6"/>
    <w:rsid w:val="00726003"/>
    <w:rsid w:val="007300AC"/>
    <w:rsid w:val="0073589C"/>
    <w:rsid w:val="0074045E"/>
    <w:rsid w:val="00744E55"/>
    <w:rsid w:val="0074556B"/>
    <w:rsid w:val="00746DA6"/>
    <w:rsid w:val="0074765F"/>
    <w:rsid w:val="00747660"/>
    <w:rsid w:val="007477B7"/>
    <w:rsid w:val="00752455"/>
    <w:rsid w:val="007548B7"/>
    <w:rsid w:val="00754BF1"/>
    <w:rsid w:val="007561CB"/>
    <w:rsid w:val="00760E7F"/>
    <w:rsid w:val="007626EF"/>
    <w:rsid w:val="007627B8"/>
    <w:rsid w:val="00763AEB"/>
    <w:rsid w:val="00763DE2"/>
    <w:rsid w:val="00765974"/>
    <w:rsid w:val="0076696E"/>
    <w:rsid w:val="007669D8"/>
    <w:rsid w:val="00767001"/>
    <w:rsid w:val="00767402"/>
    <w:rsid w:val="00767983"/>
    <w:rsid w:val="00785AFD"/>
    <w:rsid w:val="00786AFF"/>
    <w:rsid w:val="00791539"/>
    <w:rsid w:val="00792339"/>
    <w:rsid w:val="00792E80"/>
    <w:rsid w:val="00794291"/>
    <w:rsid w:val="00795E93"/>
    <w:rsid w:val="007A0EAF"/>
    <w:rsid w:val="007A28AC"/>
    <w:rsid w:val="007A2B83"/>
    <w:rsid w:val="007A51DE"/>
    <w:rsid w:val="007A54D7"/>
    <w:rsid w:val="007A7A2B"/>
    <w:rsid w:val="007B5641"/>
    <w:rsid w:val="007B6DB6"/>
    <w:rsid w:val="007B7A8C"/>
    <w:rsid w:val="007B7F11"/>
    <w:rsid w:val="007C142B"/>
    <w:rsid w:val="007C365F"/>
    <w:rsid w:val="007C4DC4"/>
    <w:rsid w:val="007C6625"/>
    <w:rsid w:val="007C6F62"/>
    <w:rsid w:val="007D211C"/>
    <w:rsid w:val="007D2C97"/>
    <w:rsid w:val="007D337F"/>
    <w:rsid w:val="007D5667"/>
    <w:rsid w:val="007D5BA9"/>
    <w:rsid w:val="007D6ACC"/>
    <w:rsid w:val="007D7D2C"/>
    <w:rsid w:val="007E1FF1"/>
    <w:rsid w:val="007E3060"/>
    <w:rsid w:val="007E7D1A"/>
    <w:rsid w:val="007F0133"/>
    <w:rsid w:val="007F2F29"/>
    <w:rsid w:val="007F750C"/>
    <w:rsid w:val="00801234"/>
    <w:rsid w:val="00801350"/>
    <w:rsid w:val="00804C58"/>
    <w:rsid w:val="00805210"/>
    <w:rsid w:val="0080604F"/>
    <w:rsid w:val="00806610"/>
    <w:rsid w:val="008076AE"/>
    <w:rsid w:val="00815C1D"/>
    <w:rsid w:val="00820445"/>
    <w:rsid w:val="0082070F"/>
    <w:rsid w:val="008222D7"/>
    <w:rsid w:val="00826862"/>
    <w:rsid w:val="00830B2F"/>
    <w:rsid w:val="00830F0F"/>
    <w:rsid w:val="008326D5"/>
    <w:rsid w:val="0084372B"/>
    <w:rsid w:val="00845E8A"/>
    <w:rsid w:val="00846BA3"/>
    <w:rsid w:val="00852A44"/>
    <w:rsid w:val="008537BF"/>
    <w:rsid w:val="008541C1"/>
    <w:rsid w:val="00856A79"/>
    <w:rsid w:val="008711DD"/>
    <w:rsid w:val="00873CA2"/>
    <w:rsid w:val="00876FA9"/>
    <w:rsid w:val="00877225"/>
    <w:rsid w:val="00877695"/>
    <w:rsid w:val="0088186D"/>
    <w:rsid w:val="00891ABA"/>
    <w:rsid w:val="00891BDD"/>
    <w:rsid w:val="008968A5"/>
    <w:rsid w:val="008A0495"/>
    <w:rsid w:val="008A06E4"/>
    <w:rsid w:val="008A1B1A"/>
    <w:rsid w:val="008A1C18"/>
    <w:rsid w:val="008A2B83"/>
    <w:rsid w:val="008A39D8"/>
    <w:rsid w:val="008A6120"/>
    <w:rsid w:val="008B594E"/>
    <w:rsid w:val="008B6403"/>
    <w:rsid w:val="008B6DC8"/>
    <w:rsid w:val="008C6C40"/>
    <w:rsid w:val="008D3730"/>
    <w:rsid w:val="008E4FD3"/>
    <w:rsid w:val="008F1037"/>
    <w:rsid w:val="008F5654"/>
    <w:rsid w:val="008F5803"/>
    <w:rsid w:val="008F6AFE"/>
    <w:rsid w:val="008F6D84"/>
    <w:rsid w:val="008F7EA3"/>
    <w:rsid w:val="00911D96"/>
    <w:rsid w:val="00912F4D"/>
    <w:rsid w:val="009135F8"/>
    <w:rsid w:val="00915E92"/>
    <w:rsid w:val="009161BE"/>
    <w:rsid w:val="00923582"/>
    <w:rsid w:val="00925207"/>
    <w:rsid w:val="00927387"/>
    <w:rsid w:val="0093020A"/>
    <w:rsid w:val="00937D67"/>
    <w:rsid w:val="009530A9"/>
    <w:rsid w:val="00953D2F"/>
    <w:rsid w:val="00953F03"/>
    <w:rsid w:val="00961CA0"/>
    <w:rsid w:val="00962FD9"/>
    <w:rsid w:val="0096339F"/>
    <w:rsid w:val="009636A4"/>
    <w:rsid w:val="00965473"/>
    <w:rsid w:val="00966BD7"/>
    <w:rsid w:val="00982227"/>
    <w:rsid w:val="00983A82"/>
    <w:rsid w:val="0098548D"/>
    <w:rsid w:val="00987353"/>
    <w:rsid w:val="009910E5"/>
    <w:rsid w:val="009977B9"/>
    <w:rsid w:val="009A311A"/>
    <w:rsid w:val="009A45B4"/>
    <w:rsid w:val="009A4C77"/>
    <w:rsid w:val="009A64B9"/>
    <w:rsid w:val="009B039B"/>
    <w:rsid w:val="009B2CB0"/>
    <w:rsid w:val="009B35A6"/>
    <w:rsid w:val="009C157A"/>
    <w:rsid w:val="009C5647"/>
    <w:rsid w:val="009C7669"/>
    <w:rsid w:val="009D052F"/>
    <w:rsid w:val="009D09DE"/>
    <w:rsid w:val="009D1132"/>
    <w:rsid w:val="009D5408"/>
    <w:rsid w:val="009D5713"/>
    <w:rsid w:val="009D72A2"/>
    <w:rsid w:val="009E2334"/>
    <w:rsid w:val="009E27A5"/>
    <w:rsid w:val="009E402E"/>
    <w:rsid w:val="009E595C"/>
    <w:rsid w:val="009E75F8"/>
    <w:rsid w:val="009F2F14"/>
    <w:rsid w:val="009F4441"/>
    <w:rsid w:val="009F47DA"/>
    <w:rsid w:val="009F7EFD"/>
    <w:rsid w:val="00A043D3"/>
    <w:rsid w:val="00A054A4"/>
    <w:rsid w:val="00A11235"/>
    <w:rsid w:val="00A12A9E"/>
    <w:rsid w:val="00A14A6D"/>
    <w:rsid w:val="00A16071"/>
    <w:rsid w:val="00A163DA"/>
    <w:rsid w:val="00A24DC4"/>
    <w:rsid w:val="00A26C11"/>
    <w:rsid w:val="00A30E68"/>
    <w:rsid w:val="00A31DD7"/>
    <w:rsid w:val="00A32DB6"/>
    <w:rsid w:val="00A34F46"/>
    <w:rsid w:val="00A36562"/>
    <w:rsid w:val="00A40D9C"/>
    <w:rsid w:val="00A41A2F"/>
    <w:rsid w:val="00A473F0"/>
    <w:rsid w:val="00A57791"/>
    <w:rsid w:val="00A6010B"/>
    <w:rsid w:val="00A6305C"/>
    <w:rsid w:val="00A6383C"/>
    <w:rsid w:val="00A674AA"/>
    <w:rsid w:val="00A74934"/>
    <w:rsid w:val="00A761D8"/>
    <w:rsid w:val="00A7663C"/>
    <w:rsid w:val="00A77DEA"/>
    <w:rsid w:val="00A837BE"/>
    <w:rsid w:val="00A87FA9"/>
    <w:rsid w:val="00A91120"/>
    <w:rsid w:val="00A92CF7"/>
    <w:rsid w:val="00AA4D7F"/>
    <w:rsid w:val="00AA5018"/>
    <w:rsid w:val="00AA7E13"/>
    <w:rsid w:val="00AA7F71"/>
    <w:rsid w:val="00AB5FE4"/>
    <w:rsid w:val="00AB70D0"/>
    <w:rsid w:val="00AC0D83"/>
    <w:rsid w:val="00AC380D"/>
    <w:rsid w:val="00AC7752"/>
    <w:rsid w:val="00AD08B8"/>
    <w:rsid w:val="00AD6368"/>
    <w:rsid w:val="00AD7CE8"/>
    <w:rsid w:val="00AE1E90"/>
    <w:rsid w:val="00AE1FF4"/>
    <w:rsid w:val="00AE2531"/>
    <w:rsid w:val="00AE3320"/>
    <w:rsid w:val="00AE43EC"/>
    <w:rsid w:val="00AE7AF5"/>
    <w:rsid w:val="00AF0476"/>
    <w:rsid w:val="00AF5F87"/>
    <w:rsid w:val="00AF6F07"/>
    <w:rsid w:val="00AF79D9"/>
    <w:rsid w:val="00B0111E"/>
    <w:rsid w:val="00B0127A"/>
    <w:rsid w:val="00B03015"/>
    <w:rsid w:val="00B039E7"/>
    <w:rsid w:val="00B05490"/>
    <w:rsid w:val="00B10C89"/>
    <w:rsid w:val="00B14163"/>
    <w:rsid w:val="00B14D20"/>
    <w:rsid w:val="00B158CC"/>
    <w:rsid w:val="00B15B90"/>
    <w:rsid w:val="00B17EF2"/>
    <w:rsid w:val="00B17FF5"/>
    <w:rsid w:val="00B2330E"/>
    <w:rsid w:val="00B2741C"/>
    <w:rsid w:val="00B32C5B"/>
    <w:rsid w:val="00B350FE"/>
    <w:rsid w:val="00B42D84"/>
    <w:rsid w:val="00B438BA"/>
    <w:rsid w:val="00B46F19"/>
    <w:rsid w:val="00B479A1"/>
    <w:rsid w:val="00B50ED5"/>
    <w:rsid w:val="00B54D39"/>
    <w:rsid w:val="00B600BC"/>
    <w:rsid w:val="00B61EF7"/>
    <w:rsid w:val="00B628D7"/>
    <w:rsid w:val="00B66C1C"/>
    <w:rsid w:val="00B715F5"/>
    <w:rsid w:val="00B74A7E"/>
    <w:rsid w:val="00B74BD8"/>
    <w:rsid w:val="00B7731D"/>
    <w:rsid w:val="00B91FD4"/>
    <w:rsid w:val="00B92DB4"/>
    <w:rsid w:val="00B955FB"/>
    <w:rsid w:val="00B963A1"/>
    <w:rsid w:val="00B97B38"/>
    <w:rsid w:val="00BA3FC7"/>
    <w:rsid w:val="00BA4ACF"/>
    <w:rsid w:val="00BA5F30"/>
    <w:rsid w:val="00BB1B55"/>
    <w:rsid w:val="00BB1CC2"/>
    <w:rsid w:val="00BB2F07"/>
    <w:rsid w:val="00BB621A"/>
    <w:rsid w:val="00BB7459"/>
    <w:rsid w:val="00BC01DB"/>
    <w:rsid w:val="00BC21F1"/>
    <w:rsid w:val="00BC3939"/>
    <w:rsid w:val="00BD02F7"/>
    <w:rsid w:val="00BD2DB4"/>
    <w:rsid w:val="00BD7999"/>
    <w:rsid w:val="00BE198C"/>
    <w:rsid w:val="00BE4F59"/>
    <w:rsid w:val="00BE5872"/>
    <w:rsid w:val="00BE6EAF"/>
    <w:rsid w:val="00BF0831"/>
    <w:rsid w:val="00BF1EF4"/>
    <w:rsid w:val="00BF6E3B"/>
    <w:rsid w:val="00C03DEF"/>
    <w:rsid w:val="00C05003"/>
    <w:rsid w:val="00C0731D"/>
    <w:rsid w:val="00C1001D"/>
    <w:rsid w:val="00C160D0"/>
    <w:rsid w:val="00C319EC"/>
    <w:rsid w:val="00C3520D"/>
    <w:rsid w:val="00C37C80"/>
    <w:rsid w:val="00C4232E"/>
    <w:rsid w:val="00C43547"/>
    <w:rsid w:val="00C45F73"/>
    <w:rsid w:val="00C555AE"/>
    <w:rsid w:val="00C602C1"/>
    <w:rsid w:val="00C71CAD"/>
    <w:rsid w:val="00C72549"/>
    <w:rsid w:val="00C73848"/>
    <w:rsid w:val="00C800E7"/>
    <w:rsid w:val="00C81955"/>
    <w:rsid w:val="00C81D41"/>
    <w:rsid w:val="00C90C23"/>
    <w:rsid w:val="00C930FB"/>
    <w:rsid w:val="00C97B78"/>
    <w:rsid w:val="00CA0374"/>
    <w:rsid w:val="00CA17F6"/>
    <w:rsid w:val="00CA30A3"/>
    <w:rsid w:val="00CA3CC9"/>
    <w:rsid w:val="00CA5077"/>
    <w:rsid w:val="00CA51AE"/>
    <w:rsid w:val="00CA72C7"/>
    <w:rsid w:val="00CB1E09"/>
    <w:rsid w:val="00CB4609"/>
    <w:rsid w:val="00CB5955"/>
    <w:rsid w:val="00CB64A0"/>
    <w:rsid w:val="00CB69BA"/>
    <w:rsid w:val="00CB78B5"/>
    <w:rsid w:val="00CD650A"/>
    <w:rsid w:val="00CD6FE1"/>
    <w:rsid w:val="00CD7A4B"/>
    <w:rsid w:val="00CE020E"/>
    <w:rsid w:val="00CE6DC4"/>
    <w:rsid w:val="00CF7594"/>
    <w:rsid w:val="00D00FB2"/>
    <w:rsid w:val="00D015C3"/>
    <w:rsid w:val="00D06042"/>
    <w:rsid w:val="00D062E4"/>
    <w:rsid w:val="00D1013E"/>
    <w:rsid w:val="00D119D4"/>
    <w:rsid w:val="00D13CA7"/>
    <w:rsid w:val="00D1511F"/>
    <w:rsid w:val="00D15830"/>
    <w:rsid w:val="00D17A27"/>
    <w:rsid w:val="00D26F33"/>
    <w:rsid w:val="00D27F7A"/>
    <w:rsid w:val="00D50D3F"/>
    <w:rsid w:val="00D54A78"/>
    <w:rsid w:val="00D626F7"/>
    <w:rsid w:val="00D62FE4"/>
    <w:rsid w:val="00D630EB"/>
    <w:rsid w:val="00D6321C"/>
    <w:rsid w:val="00D675B6"/>
    <w:rsid w:val="00D74459"/>
    <w:rsid w:val="00D80CBF"/>
    <w:rsid w:val="00D813A9"/>
    <w:rsid w:val="00D82A7F"/>
    <w:rsid w:val="00D85844"/>
    <w:rsid w:val="00D86F4E"/>
    <w:rsid w:val="00D902C5"/>
    <w:rsid w:val="00D90C93"/>
    <w:rsid w:val="00D9294A"/>
    <w:rsid w:val="00D92C44"/>
    <w:rsid w:val="00D93B99"/>
    <w:rsid w:val="00D9725D"/>
    <w:rsid w:val="00D97B8A"/>
    <w:rsid w:val="00DA5097"/>
    <w:rsid w:val="00DA5D74"/>
    <w:rsid w:val="00DB1F72"/>
    <w:rsid w:val="00DB4B2E"/>
    <w:rsid w:val="00DB4F04"/>
    <w:rsid w:val="00DB584E"/>
    <w:rsid w:val="00DB6062"/>
    <w:rsid w:val="00DB7B37"/>
    <w:rsid w:val="00DC1B01"/>
    <w:rsid w:val="00DC68F5"/>
    <w:rsid w:val="00DD090D"/>
    <w:rsid w:val="00DD1CB3"/>
    <w:rsid w:val="00DD25AD"/>
    <w:rsid w:val="00DD3CA4"/>
    <w:rsid w:val="00DE3C03"/>
    <w:rsid w:val="00DE5AE8"/>
    <w:rsid w:val="00E1067A"/>
    <w:rsid w:val="00E114DA"/>
    <w:rsid w:val="00E124DB"/>
    <w:rsid w:val="00E12A73"/>
    <w:rsid w:val="00E137B1"/>
    <w:rsid w:val="00E21D78"/>
    <w:rsid w:val="00E27BFD"/>
    <w:rsid w:val="00E30EB4"/>
    <w:rsid w:val="00E44208"/>
    <w:rsid w:val="00E44D70"/>
    <w:rsid w:val="00E4761D"/>
    <w:rsid w:val="00E50979"/>
    <w:rsid w:val="00E52269"/>
    <w:rsid w:val="00E55406"/>
    <w:rsid w:val="00E5540C"/>
    <w:rsid w:val="00E576A1"/>
    <w:rsid w:val="00E639F5"/>
    <w:rsid w:val="00E66E68"/>
    <w:rsid w:val="00E7371B"/>
    <w:rsid w:val="00E776F1"/>
    <w:rsid w:val="00E83896"/>
    <w:rsid w:val="00E90604"/>
    <w:rsid w:val="00E91B05"/>
    <w:rsid w:val="00E949D9"/>
    <w:rsid w:val="00E97447"/>
    <w:rsid w:val="00EA0D75"/>
    <w:rsid w:val="00EA0FDC"/>
    <w:rsid w:val="00EA2C23"/>
    <w:rsid w:val="00EB26EA"/>
    <w:rsid w:val="00EB3140"/>
    <w:rsid w:val="00EB61C4"/>
    <w:rsid w:val="00EB64F3"/>
    <w:rsid w:val="00EB70FE"/>
    <w:rsid w:val="00EC0E8C"/>
    <w:rsid w:val="00EC0F86"/>
    <w:rsid w:val="00EC5FDB"/>
    <w:rsid w:val="00EC6218"/>
    <w:rsid w:val="00EC6F7A"/>
    <w:rsid w:val="00EC7B09"/>
    <w:rsid w:val="00ED4B3B"/>
    <w:rsid w:val="00EE27EE"/>
    <w:rsid w:val="00EE2A98"/>
    <w:rsid w:val="00EE39A1"/>
    <w:rsid w:val="00EE548F"/>
    <w:rsid w:val="00EE5E94"/>
    <w:rsid w:val="00EE6C0D"/>
    <w:rsid w:val="00EF141C"/>
    <w:rsid w:val="00EF35B7"/>
    <w:rsid w:val="00EF4B73"/>
    <w:rsid w:val="00EF5A06"/>
    <w:rsid w:val="00EF7567"/>
    <w:rsid w:val="00F005CF"/>
    <w:rsid w:val="00F010A6"/>
    <w:rsid w:val="00F02950"/>
    <w:rsid w:val="00F042CA"/>
    <w:rsid w:val="00F07BF5"/>
    <w:rsid w:val="00F07E48"/>
    <w:rsid w:val="00F07F11"/>
    <w:rsid w:val="00F11004"/>
    <w:rsid w:val="00F20C20"/>
    <w:rsid w:val="00F21C7E"/>
    <w:rsid w:val="00F21FDF"/>
    <w:rsid w:val="00F31EBB"/>
    <w:rsid w:val="00F406D5"/>
    <w:rsid w:val="00F45498"/>
    <w:rsid w:val="00F465A3"/>
    <w:rsid w:val="00F503DC"/>
    <w:rsid w:val="00F56B18"/>
    <w:rsid w:val="00F657BD"/>
    <w:rsid w:val="00F7028E"/>
    <w:rsid w:val="00F72E39"/>
    <w:rsid w:val="00F760A9"/>
    <w:rsid w:val="00F84023"/>
    <w:rsid w:val="00F91413"/>
    <w:rsid w:val="00F955AB"/>
    <w:rsid w:val="00F972BE"/>
    <w:rsid w:val="00FA1573"/>
    <w:rsid w:val="00FA22A6"/>
    <w:rsid w:val="00FA7EC4"/>
    <w:rsid w:val="00FB37A7"/>
    <w:rsid w:val="00FB605D"/>
    <w:rsid w:val="00FB72C4"/>
    <w:rsid w:val="00FB7605"/>
    <w:rsid w:val="00FC4186"/>
    <w:rsid w:val="00FC53F4"/>
    <w:rsid w:val="00FC548A"/>
    <w:rsid w:val="00FC7CE4"/>
    <w:rsid w:val="00FD3E94"/>
    <w:rsid w:val="00FD4467"/>
    <w:rsid w:val="00FE1F00"/>
    <w:rsid w:val="00FE2641"/>
    <w:rsid w:val="00FE7D5E"/>
    <w:rsid w:val="00FF16CE"/>
    <w:rsid w:val="00FF1A38"/>
    <w:rsid w:val="00FF1CE3"/>
    <w:rsid w:val="00FF20EE"/>
    <w:rsid w:val="00FF437E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58B893-FDBF-42C4-AB8C-8E092D87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7F11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F07F11"/>
    <w:rPr>
      <w:rFonts w:ascii="Tahoma" w:hAnsi="Tahoma" w:cs="Times New Roman"/>
      <w:sz w:val="16"/>
    </w:rPr>
  </w:style>
  <w:style w:type="paragraph" w:customStyle="1" w:styleId="Style8">
    <w:name w:val="Style8"/>
    <w:basedOn w:val="a"/>
    <w:uiPriority w:val="99"/>
    <w:rsid w:val="00024439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9">
    <w:name w:val="Style9"/>
    <w:basedOn w:val="a"/>
    <w:uiPriority w:val="99"/>
    <w:rsid w:val="0002443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024439"/>
    <w:pPr>
      <w:widowControl w:val="0"/>
      <w:autoSpaceDE w:val="0"/>
      <w:autoSpaceDN w:val="0"/>
      <w:adjustRightInd w:val="0"/>
      <w:spacing w:line="317" w:lineRule="exact"/>
      <w:ind w:firstLine="389"/>
      <w:jc w:val="both"/>
    </w:pPr>
  </w:style>
  <w:style w:type="paragraph" w:customStyle="1" w:styleId="Style11">
    <w:name w:val="Style11"/>
    <w:basedOn w:val="a"/>
    <w:uiPriority w:val="99"/>
    <w:rsid w:val="0002443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24439"/>
    <w:pPr>
      <w:widowControl w:val="0"/>
      <w:autoSpaceDE w:val="0"/>
      <w:autoSpaceDN w:val="0"/>
      <w:adjustRightInd w:val="0"/>
      <w:spacing w:line="322" w:lineRule="exact"/>
      <w:ind w:firstLine="785"/>
      <w:jc w:val="both"/>
    </w:pPr>
  </w:style>
  <w:style w:type="paragraph" w:customStyle="1" w:styleId="Style13">
    <w:name w:val="Style13"/>
    <w:basedOn w:val="a"/>
    <w:uiPriority w:val="99"/>
    <w:rsid w:val="00024439"/>
    <w:pPr>
      <w:widowControl w:val="0"/>
      <w:autoSpaceDE w:val="0"/>
      <w:autoSpaceDN w:val="0"/>
      <w:adjustRightInd w:val="0"/>
      <w:spacing w:line="319" w:lineRule="exact"/>
      <w:ind w:firstLine="734"/>
      <w:jc w:val="both"/>
    </w:pPr>
  </w:style>
  <w:style w:type="paragraph" w:customStyle="1" w:styleId="Style16">
    <w:name w:val="Style16"/>
    <w:basedOn w:val="a"/>
    <w:uiPriority w:val="99"/>
    <w:rsid w:val="00024439"/>
    <w:pPr>
      <w:widowControl w:val="0"/>
      <w:autoSpaceDE w:val="0"/>
      <w:autoSpaceDN w:val="0"/>
      <w:adjustRightInd w:val="0"/>
      <w:spacing w:line="317" w:lineRule="exact"/>
      <w:ind w:hanging="583"/>
    </w:pPr>
  </w:style>
  <w:style w:type="paragraph" w:customStyle="1" w:styleId="Style17">
    <w:name w:val="Style17"/>
    <w:basedOn w:val="a"/>
    <w:uiPriority w:val="99"/>
    <w:rsid w:val="00024439"/>
    <w:pPr>
      <w:widowControl w:val="0"/>
      <w:autoSpaceDE w:val="0"/>
      <w:autoSpaceDN w:val="0"/>
      <w:adjustRightInd w:val="0"/>
      <w:spacing w:line="324" w:lineRule="exact"/>
      <w:ind w:firstLine="720"/>
      <w:jc w:val="both"/>
    </w:pPr>
  </w:style>
  <w:style w:type="paragraph" w:customStyle="1" w:styleId="Style18">
    <w:name w:val="Style18"/>
    <w:basedOn w:val="a"/>
    <w:uiPriority w:val="99"/>
    <w:rsid w:val="00024439"/>
    <w:pPr>
      <w:widowControl w:val="0"/>
      <w:autoSpaceDE w:val="0"/>
      <w:autoSpaceDN w:val="0"/>
      <w:adjustRightInd w:val="0"/>
      <w:spacing w:line="324" w:lineRule="exact"/>
      <w:ind w:hanging="1908"/>
    </w:pPr>
  </w:style>
  <w:style w:type="paragraph" w:customStyle="1" w:styleId="Style19">
    <w:name w:val="Style19"/>
    <w:basedOn w:val="a"/>
    <w:uiPriority w:val="99"/>
    <w:rsid w:val="00024439"/>
    <w:pPr>
      <w:widowControl w:val="0"/>
      <w:autoSpaceDE w:val="0"/>
      <w:autoSpaceDN w:val="0"/>
      <w:adjustRightInd w:val="0"/>
      <w:spacing w:line="331" w:lineRule="exact"/>
      <w:ind w:firstLine="1130"/>
    </w:pPr>
  </w:style>
  <w:style w:type="paragraph" w:customStyle="1" w:styleId="Style20">
    <w:name w:val="Style20"/>
    <w:basedOn w:val="a"/>
    <w:uiPriority w:val="99"/>
    <w:rsid w:val="00024439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1">
    <w:name w:val="Style21"/>
    <w:basedOn w:val="a"/>
    <w:uiPriority w:val="99"/>
    <w:rsid w:val="00024439"/>
    <w:pPr>
      <w:widowControl w:val="0"/>
      <w:autoSpaceDE w:val="0"/>
      <w:autoSpaceDN w:val="0"/>
      <w:adjustRightInd w:val="0"/>
      <w:spacing w:line="320" w:lineRule="exact"/>
      <w:ind w:firstLine="734"/>
      <w:jc w:val="both"/>
    </w:pPr>
  </w:style>
  <w:style w:type="paragraph" w:customStyle="1" w:styleId="Style23">
    <w:name w:val="Style23"/>
    <w:basedOn w:val="a"/>
    <w:uiPriority w:val="99"/>
    <w:rsid w:val="00024439"/>
    <w:pPr>
      <w:widowControl w:val="0"/>
      <w:autoSpaceDE w:val="0"/>
      <w:autoSpaceDN w:val="0"/>
      <w:adjustRightInd w:val="0"/>
      <w:spacing w:line="324" w:lineRule="exact"/>
      <w:ind w:firstLine="742"/>
      <w:jc w:val="both"/>
    </w:pPr>
  </w:style>
  <w:style w:type="paragraph" w:customStyle="1" w:styleId="Style24">
    <w:name w:val="Style24"/>
    <w:basedOn w:val="a"/>
    <w:uiPriority w:val="99"/>
    <w:rsid w:val="00024439"/>
    <w:pPr>
      <w:widowControl w:val="0"/>
      <w:autoSpaceDE w:val="0"/>
      <w:autoSpaceDN w:val="0"/>
      <w:adjustRightInd w:val="0"/>
      <w:spacing w:line="324" w:lineRule="exact"/>
      <w:ind w:firstLine="1166"/>
      <w:jc w:val="both"/>
    </w:pPr>
  </w:style>
  <w:style w:type="paragraph" w:customStyle="1" w:styleId="Style25">
    <w:name w:val="Style25"/>
    <w:basedOn w:val="a"/>
    <w:uiPriority w:val="99"/>
    <w:rsid w:val="00024439"/>
    <w:pPr>
      <w:widowControl w:val="0"/>
      <w:autoSpaceDE w:val="0"/>
      <w:autoSpaceDN w:val="0"/>
      <w:adjustRightInd w:val="0"/>
      <w:spacing w:line="317" w:lineRule="exact"/>
      <w:ind w:firstLine="713"/>
      <w:jc w:val="both"/>
    </w:pPr>
  </w:style>
  <w:style w:type="paragraph" w:customStyle="1" w:styleId="Style27">
    <w:name w:val="Style27"/>
    <w:basedOn w:val="a"/>
    <w:uiPriority w:val="99"/>
    <w:rsid w:val="00024439"/>
    <w:pPr>
      <w:widowControl w:val="0"/>
      <w:autoSpaceDE w:val="0"/>
      <w:autoSpaceDN w:val="0"/>
      <w:adjustRightInd w:val="0"/>
      <w:spacing w:line="320" w:lineRule="exact"/>
      <w:ind w:firstLine="720"/>
      <w:jc w:val="both"/>
    </w:pPr>
  </w:style>
  <w:style w:type="paragraph" w:customStyle="1" w:styleId="Style28">
    <w:name w:val="Style28"/>
    <w:basedOn w:val="a"/>
    <w:uiPriority w:val="99"/>
    <w:rsid w:val="00024439"/>
    <w:pPr>
      <w:widowControl w:val="0"/>
      <w:autoSpaceDE w:val="0"/>
      <w:autoSpaceDN w:val="0"/>
      <w:adjustRightInd w:val="0"/>
      <w:spacing w:line="319" w:lineRule="exact"/>
      <w:ind w:firstLine="540"/>
      <w:jc w:val="both"/>
    </w:pPr>
  </w:style>
  <w:style w:type="paragraph" w:customStyle="1" w:styleId="Style29">
    <w:name w:val="Style29"/>
    <w:basedOn w:val="a"/>
    <w:uiPriority w:val="99"/>
    <w:rsid w:val="00024439"/>
    <w:pPr>
      <w:widowControl w:val="0"/>
      <w:autoSpaceDE w:val="0"/>
      <w:autoSpaceDN w:val="0"/>
      <w:adjustRightInd w:val="0"/>
      <w:spacing w:line="324" w:lineRule="exact"/>
      <w:ind w:firstLine="713"/>
      <w:jc w:val="both"/>
    </w:pPr>
  </w:style>
  <w:style w:type="paragraph" w:customStyle="1" w:styleId="Style30">
    <w:name w:val="Style30"/>
    <w:basedOn w:val="a"/>
    <w:uiPriority w:val="99"/>
    <w:rsid w:val="00024439"/>
    <w:pPr>
      <w:widowControl w:val="0"/>
      <w:autoSpaceDE w:val="0"/>
      <w:autoSpaceDN w:val="0"/>
      <w:adjustRightInd w:val="0"/>
      <w:spacing w:line="324" w:lineRule="exact"/>
      <w:ind w:firstLine="173"/>
    </w:pPr>
  </w:style>
  <w:style w:type="paragraph" w:customStyle="1" w:styleId="Style31">
    <w:name w:val="Style31"/>
    <w:basedOn w:val="a"/>
    <w:uiPriority w:val="99"/>
    <w:rsid w:val="00024439"/>
    <w:pPr>
      <w:widowControl w:val="0"/>
      <w:autoSpaceDE w:val="0"/>
      <w:autoSpaceDN w:val="0"/>
      <w:adjustRightInd w:val="0"/>
      <w:spacing w:line="322" w:lineRule="exact"/>
      <w:ind w:firstLine="727"/>
      <w:jc w:val="both"/>
    </w:pPr>
  </w:style>
  <w:style w:type="paragraph" w:customStyle="1" w:styleId="Style32">
    <w:name w:val="Style32"/>
    <w:basedOn w:val="a"/>
    <w:uiPriority w:val="99"/>
    <w:rsid w:val="00024439"/>
    <w:pPr>
      <w:widowControl w:val="0"/>
      <w:autoSpaceDE w:val="0"/>
      <w:autoSpaceDN w:val="0"/>
      <w:adjustRightInd w:val="0"/>
      <w:spacing w:line="328" w:lineRule="exact"/>
      <w:ind w:firstLine="720"/>
    </w:pPr>
  </w:style>
  <w:style w:type="paragraph" w:customStyle="1" w:styleId="Style33">
    <w:name w:val="Style33"/>
    <w:basedOn w:val="a"/>
    <w:uiPriority w:val="99"/>
    <w:rsid w:val="00024439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024439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5">
    <w:name w:val="Style35"/>
    <w:basedOn w:val="a"/>
    <w:uiPriority w:val="99"/>
    <w:rsid w:val="00024439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rsid w:val="0002443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024439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customStyle="1" w:styleId="Style39">
    <w:name w:val="Style39"/>
    <w:basedOn w:val="a"/>
    <w:uiPriority w:val="99"/>
    <w:rsid w:val="00024439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uiPriority w:val="99"/>
    <w:rsid w:val="0002443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024439"/>
    <w:pPr>
      <w:widowControl w:val="0"/>
      <w:autoSpaceDE w:val="0"/>
      <w:autoSpaceDN w:val="0"/>
      <w:adjustRightInd w:val="0"/>
      <w:spacing w:line="238" w:lineRule="exact"/>
      <w:ind w:firstLine="612"/>
    </w:pPr>
  </w:style>
  <w:style w:type="character" w:customStyle="1" w:styleId="FontStyle47">
    <w:name w:val="Font Style47"/>
    <w:uiPriority w:val="99"/>
    <w:rsid w:val="00024439"/>
    <w:rPr>
      <w:rFonts w:ascii="Times New Roman" w:hAnsi="Times New Roman"/>
      <w:sz w:val="26"/>
    </w:rPr>
  </w:style>
  <w:style w:type="character" w:customStyle="1" w:styleId="FontStyle50">
    <w:name w:val="Font Style50"/>
    <w:uiPriority w:val="99"/>
    <w:rsid w:val="00024439"/>
    <w:rPr>
      <w:rFonts w:ascii="Times New Roman" w:hAnsi="Times New Roman"/>
      <w:sz w:val="20"/>
    </w:rPr>
  </w:style>
  <w:style w:type="character" w:customStyle="1" w:styleId="FontStyle51">
    <w:name w:val="Font Style51"/>
    <w:uiPriority w:val="99"/>
    <w:rsid w:val="00024439"/>
    <w:rPr>
      <w:rFonts w:ascii="Times New Roman" w:hAnsi="Times New Roman"/>
      <w:b/>
      <w:i/>
      <w:sz w:val="18"/>
    </w:rPr>
  </w:style>
  <w:style w:type="paragraph" w:customStyle="1" w:styleId="ConsPlusNormal">
    <w:name w:val="ConsPlusNormal"/>
    <w:link w:val="ConsPlusNormal0"/>
    <w:uiPriority w:val="99"/>
    <w:rsid w:val="0002443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5">
    <w:name w:val="Hyperlink"/>
    <w:uiPriority w:val="99"/>
    <w:rsid w:val="0002443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97F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773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7731D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Title"/>
    <w:basedOn w:val="a"/>
    <w:link w:val="a7"/>
    <w:uiPriority w:val="99"/>
    <w:qFormat/>
    <w:rsid w:val="00D1013E"/>
    <w:pPr>
      <w:jc w:val="center"/>
    </w:pPr>
    <w:rPr>
      <w:b/>
      <w:bCs/>
    </w:rPr>
  </w:style>
  <w:style w:type="character" w:customStyle="1" w:styleId="a7">
    <w:name w:val="Название Знак"/>
    <w:link w:val="a6"/>
    <w:uiPriority w:val="99"/>
    <w:locked/>
    <w:rsid w:val="00D1013E"/>
    <w:rPr>
      <w:rFonts w:cs="Times New Roman"/>
      <w:b/>
      <w:sz w:val="24"/>
    </w:rPr>
  </w:style>
  <w:style w:type="paragraph" w:styleId="2">
    <w:name w:val="Body Text Indent 2"/>
    <w:basedOn w:val="a"/>
    <w:link w:val="20"/>
    <w:uiPriority w:val="99"/>
    <w:rsid w:val="00D1013E"/>
    <w:pPr>
      <w:ind w:firstLine="1080"/>
      <w:jc w:val="both"/>
    </w:pPr>
    <w:rPr>
      <w:u w:val="single"/>
    </w:rPr>
  </w:style>
  <w:style w:type="character" w:customStyle="1" w:styleId="20">
    <w:name w:val="Основной текст с отступом 2 Знак"/>
    <w:link w:val="2"/>
    <w:uiPriority w:val="99"/>
    <w:locked/>
    <w:rsid w:val="00D1013E"/>
    <w:rPr>
      <w:rFonts w:cs="Times New Roman"/>
      <w:sz w:val="24"/>
      <w:u w:val="single"/>
    </w:rPr>
  </w:style>
  <w:style w:type="table" w:styleId="a8">
    <w:name w:val="Table Grid"/>
    <w:basedOn w:val="a1"/>
    <w:uiPriority w:val="99"/>
    <w:rsid w:val="00B350F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B350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035C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35CAF"/>
    <w:rPr>
      <w:rFonts w:cs="Times New Roman"/>
      <w:sz w:val="24"/>
    </w:rPr>
  </w:style>
  <w:style w:type="character" w:customStyle="1" w:styleId="apple-converted-space">
    <w:name w:val="apple-converted-space"/>
    <w:uiPriority w:val="99"/>
    <w:rsid w:val="00DD1CB3"/>
  </w:style>
  <w:style w:type="table" w:customStyle="1" w:styleId="1">
    <w:name w:val="Сетка таблицы1"/>
    <w:uiPriority w:val="99"/>
    <w:rsid w:val="007237A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9D571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7028E"/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7669D8"/>
    <w:rPr>
      <w:rFonts w:ascii="Arial" w:hAnsi="Arial"/>
      <w:sz w:val="22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320E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0E2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20E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0E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518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5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1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69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201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06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79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99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97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60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3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45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694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66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23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61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76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22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1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024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2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62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10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97074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10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37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5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05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3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75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203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402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44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6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04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94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26" Type="http://schemas.openxmlformats.org/officeDocument/2006/relationships/hyperlink" Target="https://dem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msh@mosre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emo.garant.ru/" TargetMode="External"/><Relationship Id="rId20" Type="http://schemas.openxmlformats.org/officeDocument/2006/relationships/hyperlink" Target="https://demo.garant.ru/" TargetMode="External"/><Relationship Id="rId29" Type="http://schemas.openxmlformats.org/officeDocument/2006/relationships/hyperlink" Target="https://login.consultant.ru/link/?rnd=56560DFB8C9209353E214C709235C927&amp;req=doc&amp;base=MOB&amp;n=310066&amp;REFFIELD=134&amp;REFDST=100223&amp;REFDOC=239341&amp;REFBASE=MOB&amp;stat=refcode%3D16876%3Bindex%3D73&amp;date=23.04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mo.garant.ru/" TargetMode="External"/><Relationship Id="rId24" Type="http://schemas.openxmlformats.org/officeDocument/2006/relationships/hyperlink" Target="mailto:msh@mosreg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emo.garant.ru/" TargetMode="External"/><Relationship Id="rId23" Type="http://schemas.openxmlformats.org/officeDocument/2006/relationships/hyperlink" Target="https://demo.garant.ru/" TargetMode="External"/><Relationship Id="rId28" Type="http://schemas.openxmlformats.org/officeDocument/2006/relationships/hyperlink" Target="https://cloudoiv1.consultant.ru/static4018_00_50_449107/document_notes_inner.htm?" TargetMode="Externa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https://demo.garan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Relationship Id="rId22" Type="http://schemas.openxmlformats.org/officeDocument/2006/relationships/hyperlink" Target="https://demo.garant.ru/" TargetMode="External"/><Relationship Id="rId27" Type="http://schemas.openxmlformats.org/officeDocument/2006/relationships/hyperlink" Target="https://login.consultant.ru/link/?rnd=56560DFB8C9209353E214C709235C927&amp;req=doc&amp;base=LAW&amp;n=301786&amp;REFFIELD=134&amp;REFDST=100016&amp;REFDOC=239341&amp;REFBASE=MOB&amp;stat=refcode%3D16876%3Bindex%3D47&amp;date=23.04.2020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EBA5-14E8-4A75-845D-C681E1DE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6577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Административный регламент Главного управления архитектуры и градостроительства Московской области по и</vt:lpstr>
    </vt:vector>
  </TitlesOfParts>
  <Company>Главархитектура МО</Company>
  <LinksUpToDate>false</LinksUpToDate>
  <CharactersWithSpaces>43985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Административный регламент Главного управления архитектуры и градостроительства Московской области по и</dc:title>
  <dc:creator>Рубченков</dc:creator>
  <dc:description>exif_MSED_950f3dad79026680333d0cb56ef4b8473d2969610a3b51a920a64cbbfd2428ca</dc:description>
  <cp:lastModifiedBy>Тимофей</cp:lastModifiedBy>
  <cp:revision>5</cp:revision>
  <cp:lastPrinted>2018-08-08T14:44:00Z</cp:lastPrinted>
  <dcterms:created xsi:type="dcterms:W3CDTF">2020-11-03T11:42:00Z</dcterms:created>
  <dcterms:modified xsi:type="dcterms:W3CDTF">2020-11-03T13:22:00Z</dcterms:modified>
</cp:coreProperties>
</file>