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C613" w14:textId="77777777"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537C54" w14:textId="004EF3B7" w:rsidR="00F92ED7" w:rsidRPr="00F92ED7" w:rsidRDefault="00FB5B1F" w:rsidP="00F92ED7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плановой проверки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 при осуществлении закупок </w:t>
      </w:r>
      <w:r w:rsidR="00F92ED7" w:rsidRPr="00F92ED7">
        <w:rPr>
          <w:rFonts w:ascii="Times New Roman" w:hAnsi="Times New Roman" w:cs="Times New Roman"/>
          <w:b/>
          <w:sz w:val="24"/>
          <w:szCs w:val="24"/>
        </w:rPr>
        <w:t xml:space="preserve">муниципальным казенным учреждением </w:t>
      </w:r>
      <w:r w:rsidR="00095972" w:rsidRPr="00095972">
        <w:rPr>
          <w:rFonts w:ascii="Times New Roman" w:hAnsi="Times New Roman" w:cs="Times New Roman"/>
          <w:b/>
          <w:sz w:val="24"/>
          <w:szCs w:val="24"/>
        </w:rPr>
        <w:t xml:space="preserve">«Единая дежурно-диспетчерская служба - 112 Рузского муниципального округа Московской области» </w:t>
      </w:r>
      <w:r w:rsidR="00F92ED7" w:rsidRPr="00F92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5698C" w14:textId="77777777"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D3F0132" w14:textId="77777777" w:rsidR="00FB5B1F" w:rsidRPr="00DD47E5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14:paraId="151D8CC5" w14:textId="68CADF33" w:rsidR="009676A3" w:rsidRPr="00DD47E5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21E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95972">
        <w:rPr>
          <w:rFonts w:ascii="Times New Roman" w:hAnsi="Times New Roman" w:cs="Times New Roman"/>
          <w:sz w:val="24"/>
          <w:szCs w:val="24"/>
        </w:rPr>
        <w:t>3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Администрации Рузского муниципального округа плановых проверок определения поставщиков при осуществлении закупок товаров, работ, услуг для обеспечения муниципальных нужд Рузского муниципального округа на 202</w:t>
      </w:r>
      <w:r w:rsidR="00BD1558" w:rsidRPr="00B321EB">
        <w:rPr>
          <w:rFonts w:ascii="Times New Roman" w:hAnsi="Times New Roman" w:cs="Times New Roman"/>
          <w:sz w:val="24"/>
          <w:szCs w:val="24"/>
        </w:rPr>
        <w:t>6</w:t>
      </w:r>
      <w:r w:rsidR="009676A3" w:rsidRPr="00B321EB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Администрации Рузского муниципального округа от </w:t>
      </w:r>
      <w:r w:rsidR="00BD1558">
        <w:rPr>
          <w:rFonts w:ascii="Times New Roman" w:hAnsi="Times New Roman" w:cs="Times New Roman"/>
          <w:sz w:val="24"/>
          <w:szCs w:val="24"/>
        </w:rPr>
        <w:t>26</w:t>
      </w:r>
      <w:r w:rsidR="009676A3" w:rsidRPr="00DD47E5">
        <w:rPr>
          <w:rFonts w:ascii="Times New Roman" w:hAnsi="Times New Roman" w:cs="Times New Roman"/>
          <w:sz w:val="24"/>
          <w:szCs w:val="24"/>
        </w:rPr>
        <w:t>.</w:t>
      </w:r>
      <w:r w:rsidR="00BD1558">
        <w:rPr>
          <w:rFonts w:ascii="Times New Roman" w:hAnsi="Times New Roman" w:cs="Times New Roman"/>
          <w:sz w:val="24"/>
          <w:szCs w:val="24"/>
        </w:rPr>
        <w:t>1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2.2025 № </w:t>
      </w:r>
      <w:r w:rsidR="00BD1558">
        <w:rPr>
          <w:rFonts w:ascii="Times New Roman" w:hAnsi="Times New Roman" w:cs="Times New Roman"/>
          <w:sz w:val="24"/>
          <w:szCs w:val="24"/>
        </w:rPr>
        <w:t>529</w:t>
      </w:r>
      <w:r w:rsidR="009676A3" w:rsidRPr="00DD47E5">
        <w:rPr>
          <w:rFonts w:ascii="Times New Roman" w:hAnsi="Times New Roman" w:cs="Times New Roman"/>
          <w:sz w:val="24"/>
          <w:szCs w:val="24"/>
        </w:rPr>
        <w:t>;</w:t>
      </w:r>
    </w:p>
    <w:p w14:paraId="29AE1E7C" w14:textId="402BC884" w:rsidR="009676A3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095972">
        <w:rPr>
          <w:rFonts w:ascii="Times New Roman" w:hAnsi="Times New Roman" w:cs="Times New Roman"/>
          <w:sz w:val="24"/>
          <w:szCs w:val="24"/>
        </w:rPr>
        <w:t>0</w:t>
      </w:r>
      <w:r w:rsidR="00BD1558">
        <w:rPr>
          <w:rFonts w:ascii="Times New Roman" w:hAnsi="Times New Roman" w:cs="Times New Roman"/>
          <w:sz w:val="24"/>
          <w:szCs w:val="24"/>
        </w:rPr>
        <w:t>1</w:t>
      </w:r>
      <w:r w:rsidR="005A3A49" w:rsidRPr="005A3A49">
        <w:rPr>
          <w:rFonts w:ascii="Times New Roman" w:hAnsi="Times New Roman" w:cs="Times New Roman"/>
          <w:sz w:val="24"/>
          <w:szCs w:val="24"/>
        </w:rPr>
        <w:t>.0</w:t>
      </w:r>
      <w:r w:rsidR="00095972">
        <w:rPr>
          <w:rFonts w:ascii="Times New Roman" w:hAnsi="Times New Roman" w:cs="Times New Roman"/>
          <w:sz w:val="24"/>
          <w:szCs w:val="24"/>
        </w:rPr>
        <w:t>4</w:t>
      </w:r>
      <w:r w:rsidR="005A3A49" w:rsidRPr="005A3A49">
        <w:rPr>
          <w:rFonts w:ascii="Times New Roman" w:hAnsi="Times New Roman" w:cs="Times New Roman"/>
          <w:sz w:val="24"/>
          <w:szCs w:val="24"/>
        </w:rPr>
        <w:t>.202</w:t>
      </w:r>
      <w:r w:rsidR="00BD1558">
        <w:rPr>
          <w:rFonts w:ascii="Times New Roman" w:hAnsi="Times New Roman" w:cs="Times New Roman"/>
          <w:sz w:val="24"/>
          <w:szCs w:val="24"/>
        </w:rPr>
        <w:t>6</w:t>
      </w:r>
      <w:r w:rsidR="005A3A49" w:rsidRPr="005A3A49">
        <w:rPr>
          <w:rFonts w:ascii="Times New Roman" w:hAnsi="Times New Roman" w:cs="Times New Roman"/>
          <w:sz w:val="24"/>
          <w:szCs w:val="24"/>
        </w:rPr>
        <w:t xml:space="preserve"> № </w:t>
      </w:r>
      <w:r w:rsidR="00095972">
        <w:rPr>
          <w:rFonts w:ascii="Times New Roman" w:hAnsi="Times New Roman" w:cs="Times New Roman"/>
          <w:sz w:val="24"/>
          <w:szCs w:val="24"/>
        </w:rPr>
        <w:t>109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14:paraId="17D44860" w14:textId="77777777" w:rsidR="00FB5B1F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ab/>
      </w:r>
    </w:p>
    <w:p w14:paraId="45E94FBC" w14:textId="32A494A6" w:rsidR="00150340" w:rsidRPr="00DD47E5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C6FBC" w:rsidRPr="006C6FBC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</w:t>
      </w:r>
      <w:r w:rsidR="00095972" w:rsidRPr="00095972">
        <w:rPr>
          <w:rFonts w:ascii="Times New Roman" w:hAnsi="Times New Roman" w:cs="Times New Roman"/>
          <w:sz w:val="24"/>
          <w:szCs w:val="24"/>
        </w:rPr>
        <w:t>«Единая дежурно-диспетчерская служба - 112 Рузского муниципального округа Московской области»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14:paraId="22A4B65E" w14:textId="406C12B7" w:rsid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color w:val="323232"/>
        </w:rPr>
      </w:pPr>
      <w:r w:rsidRPr="000451A9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DD47E5">
        <w:rPr>
          <w:rFonts w:ascii="Times New Roman" w:hAnsi="Times New Roman" w:cs="Times New Roman"/>
          <w:sz w:val="24"/>
          <w:szCs w:val="24"/>
        </w:rPr>
        <w:t xml:space="preserve"> </w:t>
      </w:r>
      <w:r w:rsidR="00726C2A" w:rsidRPr="00726C2A">
        <w:rPr>
          <w:rFonts w:ascii="Times New Roman" w:hAnsi="Times New Roman" w:cs="Times New Roman"/>
          <w:sz w:val="24"/>
          <w:szCs w:val="24"/>
        </w:rPr>
        <w:t>муниципальн</w:t>
      </w:r>
      <w:r w:rsidR="00726C2A">
        <w:rPr>
          <w:rFonts w:ascii="Times New Roman" w:hAnsi="Times New Roman" w:cs="Times New Roman"/>
          <w:sz w:val="24"/>
          <w:szCs w:val="24"/>
        </w:rPr>
        <w:t>ое</w:t>
      </w:r>
      <w:r w:rsidR="00726C2A" w:rsidRPr="00726C2A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726C2A">
        <w:rPr>
          <w:rFonts w:ascii="Times New Roman" w:hAnsi="Times New Roman" w:cs="Times New Roman"/>
          <w:sz w:val="24"/>
          <w:szCs w:val="24"/>
        </w:rPr>
        <w:t>ое</w:t>
      </w:r>
      <w:r w:rsidR="00726C2A" w:rsidRPr="00726C2A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095972" w:rsidRPr="00095972">
        <w:rPr>
          <w:rFonts w:ascii="Times New Roman" w:hAnsi="Times New Roman" w:cs="Times New Roman"/>
          <w:sz w:val="24"/>
          <w:szCs w:val="24"/>
        </w:rPr>
        <w:t>«Единая дежурно-диспетчерская служба - 112 Рузского муниципального округа Московской области»</w:t>
      </w:r>
      <w:r w:rsidR="00DD47E5" w:rsidRPr="00DD47E5">
        <w:rPr>
          <w:rFonts w:ascii="Times New Roman" w:hAnsi="Times New Roman" w:cs="Times New Roman"/>
          <w:sz w:val="24"/>
          <w:szCs w:val="24"/>
        </w:rPr>
        <w:t xml:space="preserve">, сокращенное наименование - </w:t>
      </w:r>
      <w:bookmarkStart w:id="0" w:name="_Hlk228369746"/>
      <w:r w:rsidR="00095972" w:rsidRPr="00095972">
        <w:rPr>
          <w:rFonts w:ascii="Times New Roman" w:hAnsi="Times New Roman" w:cs="Times New Roman"/>
          <w:sz w:val="24"/>
          <w:szCs w:val="24"/>
        </w:rPr>
        <w:t>МКУ «ЕДДС - 112»</w:t>
      </w:r>
      <w:bookmarkEnd w:id="0"/>
      <w:r w:rsidR="0069496E" w:rsidRPr="0069496E">
        <w:rPr>
          <w:rFonts w:ascii="Times New Roman" w:hAnsi="Times New Roman" w:cs="Times New Roman"/>
          <w:sz w:val="24"/>
          <w:szCs w:val="24"/>
        </w:rPr>
        <w:t xml:space="preserve">, ИНН </w:t>
      </w:r>
      <w:r w:rsidR="00095972" w:rsidRPr="00095972">
        <w:rPr>
          <w:rFonts w:ascii="Times New Roman" w:hAnsi="Times New Roman" w:cs="Times New Roman"/>
          <w:sz w:val="24"/>
          <w:szCs w:val="24"/>
        </w:rPr>
        <w:t>5075023597</w:t>
      </w:r>
      <w:r w:rsidR="0069496E" w:rsidRPr="0069496E">
        <w:rPr>
          <w:rFonts w:ascii="Times New Roman" w:hAnsi="Times New Roman" w:cs="Times New Roman"/>
          <w:sz w:val="24"/>
          <w:szCs w:val="24"/>
        </w:rPr>
        <w:t xml:space="preserve">, КПП 507501001, ОГРН </w:t>
      </w:r>
      <w:r w:rsidR="00095972" w:rsidRPr="00095972">
        <w:rPr>
          <w:rFonts w:ascii="Times New Roman" w:hAnsi="Times New Roman" w:cs="Times New Roman"/>
          <w:sz w:val="24"/>
          <w:szCs w:val="24"/>
        </w:rPr>
        <w:t>1125075002832</w:t>
      </w:r>
      <w:r w:rsidR="0069496E" w:rsidRPr="0069496E">
        <w:rPr>
          <w:rFonts w:ascii="Times New Roman" w:hAnsi="Times New Roman" w:cs="Times New Roman"/>
          <w:sz w:val="24"/>
          <w:szCs w:val="24"/>
        </w:rPr>
        <w:t>.</w:t>
      </w:r>
      <w:r w:rsidRPr="00DD47E5">
        <w:rPr>
          <w:color w:val="323232"/>
        </w:rPr>
        <w:tab/>
      </w:r>
    </w:p>
    <w:p w14:paraId="23F4EA2C" w14:textId="63E278F9" w:rsidR="00FB5B1F" w:rsidRPr="00333F53" w:rsidRDefault="00FB5B1F" w:rsidP="0069496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color w:val="323232"/>
          <w:sz w:val="24"/>
          <w:szCs w:val="24"/>
        </w:rPr>
      </w:pPr>
      <w:r w:rsidRPr="00333F53">
        <w:rPr>
          <w:rFonts w:ascii="Times New Roman" w:hAnsi="Times New Roman" w:cs="Times New Roman"/>
          <w:color w:val="323232"/>
          <w:sz w:val="24"/>
          <w:szCs w:val="24"/>
        </w:rPr>
        <w:tab/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4. Срок проведения контрольного мероприятия: 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с </w:t>
      </w:r>
      <w:r w:rsidR="00095972">
        <w:rPr>
          <w:rFonts w:ascii="Times New Roman" w:hAnsi="Times New Roman" w:cs="Times New Roman"/>
          <w:color w:val="323232"/>
          <w:sz w:val="24"/>
          <w:szCs w:val="24"/>
        </w:rPr>
        <w:t>15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</w:t>
      </w:r>
      <w:r w:rsidR="00095972">
        <w:rPr>
          <w:rFonts w:ascii="Times New Roman" w:hAnsi="Times New Roman" w:cs="Times New Roman"/>
          <w:sz w:val="24"/>
          <w:szCs w:val="24"/>
        </w:rPr>
        <w:t>4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 xml:space="preserve"> по </w:t>
      </w:r>
      <w:r w:rsidR="00095972">
        <w:rPr>
          <w:rFonts w:ascii="Times New Roman" w:hAnsi="Times New Roman" w:cs="Times New Roman"/>
          <w:color w:val="323232"/>
          <w:sz w:val="24"/>
          <w:szCs w:val="24"/>
        </w:rPr>
        <w:t>27</w:t>
      </w:r>
      <w:r w:rsidRPr="00333F53">
        <w:rPr>
          <w:rFonts w:ascii="Times New Roman" w:hAnsi="Times New Roman" w:cs="Times New Roman"/>
          <w:sz w:val="24"/>
          <w:szCs w:val="24"/>
        </w:rPr>
        <w:t>.</w:t>
      </w:r>
      <w:r w:rsidR="00407BA1">
        <w:rPr>
          <w:rFonts w:ascii="Times New Roman" w:hAnsi="Times New Roman" w:cs="Times New Roman"/>
          <w:sz w:val="24"/>
          <w:szCs w:val="24"/>
        </w:rPr>
        <w:t>0</w:t>
      </w:r>
      <w:r w:rsidR="00095972">
        <w:rPr>
          <w:rFonts w:ascii="Times New Roman" w:hAnsi="Times New Roman" w:cs="Times New Roman"/>
          <w:sz w:val="24"/>
          <w:szCs w:val="24"/>
        </w:rPr>
        <w:t>4</w:t>
      </w:r>
      <w:r w:rsidRPr="00333F53">
        <w:rPr>
          <w:rFonts w:ascii="Times New Roman" w:hAnsi="Times New Roman" w:cs="Times New Roman"/>
          <w:sz w:val="24"/>
          <w:szCs w:val="24"/>
        </w:rPr>
        <w:t>.202</w:t>
      </w:r>
      <w:r w:rsidR="00407BA1">
        <w:rPr>
          <w:rFonts w:ascii="Times New Roman" w:hAnsi="Times New Roman" w:cs="Times New Roman"/>
          <w:sz w:val="24"/>
          <w:szCs w:val="24"/>
        </w:rPr>
        <w:t>6</w:t>
      </w:r>
      <w:r w:rsidRPr="00333F53">
        <w:rPr>
          <w:rFonts w:ascii="Times New Roman" w:hAnsi="Times New Roman" w:cs="Times New Roman"/>
          <w:color w:val="323232"/>
          <w:sz w:val="24"/>
          <w:szCs w:val="24"/>
        </w:rPr>
        <w:t>.</w:t>
      </w:r>
      <w:r w:rsidRPr="00333F53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</w:p>
    <w:p w14:paraId="05C87267" w14:textId="44057DA7" w:rsidR="00FB5B1F" w:rsidRPr="00333F53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333F53">
        <w:rPr>
          <w:b/>
          <w:color w:val="323232"/>
        </w:rPr>
        <w:t>5. Проверяемый период:</w:t>
      </w:r>
      <w:r w:rsidRPr="00333F53">
        <w:rPr>
          <w:color w:val="323232"/>
        </w:rPr>
        <w:t xml:space="preserve"> </w:t>
      </w:r>
      <w:r w:rsidR="00F244F2" w:rsidRPr="00F244F2">
        <w:rPr>
          <w:rFonts w:eastAsia="Calibri"/>
        </w:rPr>
        <w:t>с 01.01.202</w:t>
      </w:r>
      <w:r w:rsidR="00784D3B">
        <w:rPr>
          <w:rFonts w:eastAsia="Calibri"/>
        </w:rPr>
        <w:t>5</w:t>
      </w:r>
      <w:r w:rsidR="00F244F2" w:rsidRPr="00F244F2">
        <w:rPr>
          <w:rFonts w:eastAsia="Calibri"/>
        </w:rPr>
        <w:t xml:space="preserve"> по </w:t>
      </w:r>
      <w:r w:rsidR="00095972">
        <w:rPr>
          <w:rFonts w:eastAsia="Calibri"/>
        </w:rPr>
        <w:t>03</w:t>
      </w:r>
      <w:r w:rsidR="00F244F2" w:rsidRPr="00F244F2">
        <w:rPr>
          <w:rFonts w:eastAsia="Calibri"/>
        </w:rPr>
        <w:t>.</w:t>
      </w:r>
      <w:r w:rsidR="00784D3B">
        <w:rPr>
          <w:rFonts w:eastAsia="Calibri"/>
        </w:rPr>
        <w:t>0</w:t>
      </w:r>
      <w:r w:rsidR="00095972">
        <w:rPr>
          <w:rFonts w:eastAsia="Calibri"/>
        </w:rPr>
        <w:t>4</w:t>
      </w:r>
      <w:r w:rsidR="00F244F2" w:rsidRPr="00F244F2">
        <w:rPr>
          <w:rFonts w:eastAsia="Calibri"/>
        </w:rPr>
        <w:t>.202</w:t>
      </w:r>
      <w:r w:rsidR="00784D3B">
        <w:rPr>
          <w:rFonts w:eastAsia="Calibri"/>
        </w:rPr>
        <w:t>6</w:t>
      </w:r>
      <w:r w:rsidRPr="00333F53">
        <w:rPr>
          <w:rFonts w:eastAsia="Calibri"/>
        </w:rPr>
        <w:t>.</w:t>
      </w:r>
    </w:p>
    <w:p w14:paraId="75D999C7" w14:textId="77777777"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47E5">
        <w:rPr>
          <w:b/>
          <w:color w:val="323232"/>
        </w:rPr>
        <w:t>6.</w:t>
      </w:r>
      <w:r w:rsidRPr="00DD47E5">
        <w:rPr>
          <w:color w:val="323232"/>
        </w:rPr>
        <w:t xml:space="preserve"> </w:t>
      </w:r>
      <w:r w:rsidRPr="00DD47E5">
        <w:rPr>
          <w:b/>
          <w:color w:val="323232"/>
        </w:rPr>
        <w:t>Способ проверки:</w:t>
      </w:r>
      <w:r w:rsidRPr="00DD47E5">
        <w:rPr>
          <w:color w:val="323232"/>
        </w:rPr>
        <w:t xml:space="preserve"> выборочная. </w:t>
      </w:r>
    </w:p>
    <w:p w14:paraId="37ED689F" w14:textId="77777777" w:rsidR="00FB5B1F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p w14:paraId="43E2ACA6" w14:textId="77777777" w:rsidR="00095972" w:rsidRPr="00095972" w:rsidRDefault="00095972" w:rsidP="000959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972">
        <w:rPr>
          <w:rFonts w:ascii="Times New Roman" w:hAnsi="Times New Roman" w:cs="Times New Roman"/>
          <w:sz w:val="24"/>
          <w:szCs w:val="24"/>
        </w:rPr>
        <w:t>- в нарушение части 6 статьи 38 Федерального закона № 44-ФЗ контрактным управляющим МКУ «ЕДДС - 112» не пройдено соответствующее дополнительное обучение в сфере закупок в установленный срок;</w:t>
      </w:r>
    </w:p>
    <w:p w14:paraId="6A062CC7" w14:textId="2DC7321F" w:rsidR="00095972" w:rsidRPr="00095972" w:rsidRDefault="00095972" w:rsidP="000959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972">
        <w:rPr>
          <w:rFonts w:ascii="Times New Roman" w:hAnsi="Times New Roman" w:cs="Times New Roman"/>
          <w:sz w:val="24"/>
          <w:szCs w:val="24"/>
        </w:rPr>
        <w:t>- в нарушение части 3 статьи 7 Федерального закона № 44-ФЗ, пункта 3 части 2 и части 5 статьи 16 Федерального закона № 44-ФЗ и пунктов 7, 10 Положения по плану-графику № 1279 в плане графике - закупок на 2025 год отражена не вся сумма, предусмотренная бюджетной сметой на 2025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5972">
        <w:rPr>
          <w:rFonts w:ascii="Times New Roman" w:hAnsi="Times New Roman" w:cs="Times New Roman"/>
          <w:sz w:val="24"/>
          <w:szCs w:val="24"/>
        </w:rPr>
        <w:t xml:space="preserve"> Данное нарушение содержит признаки административного правонарушения, предусмотренного частью 5 статьи 7.30.1. КоАП РФ. (срок давности привлечения к административной ответственности истек);</w:t>
      </w:r>
    </w:p>
    <w:p w14:paraId="09F0AB48" w14:textId="4DDA904D" w:rsidR="00095972" w:rsidRPr="00095972" w:rsidRDefault="00095972" w:rsidP="000959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972">
        <w:rPr>
          <w:rFonts w:ascii="Times New Roman" w:hAnsi="Times New Roman" w:cs="Times New Roman"/>
          <w:sz w:val="24"/>
          <w:szCs w:val="24"/>
        </w:rPr>
        <w:lastRenderedPageBreak/>
        <w:t>- в нарушение части 3 статьи 7 Федерального закона № 44-ФЗ, пункта 3 части 2 и части 5 статьи 16 Федерального закона № 44-ФЗ и пунктов 7, 9 Положения по плану-графику № 1279 в плане графике - закупок на 2026 год отражена не вся сумма, предусмотренная бюджетной сметой на 2026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5972">
        <w:rPr>
          <w:rFonts w:ascii="Times New Roman" w:hAnsi="Times New Roman" w:cs="Times New Roman"/>
          <w:sz w:val="24"/>
          <w:szCs w:val="24"/>
        </w:rPr>
        <w:t xml:space="preserve"> Данное нарушение содержит признаки административного правонарушения, предусмотренного частью 5 статьи 7.30.1. КоАП РФ;</w:t>
      </w:r>
    </w:p>
    <w:p w14:paraId="41C63CDB" w14:textId="77777777" w:rsidR="00095972" w:rsidRDefault="00095972" w:rsidP="000959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972">
        <w:rPr>
          <w:rFonts w:ascii="Times New Roman" w:hAnsi="Times New Roman" w:cs="Times New Roman"/>
          <w:sz w:val="24"/>
          <w:szCs w:val="24"/>
        </w:rPr>
        <w:t>- в нарушение пункта 10.1(1) Положения № 1184/57 Заказчиком не взыскана (не списана) неустойка по контрактам № 850000134958/24 от 06.12.2023, № ТС/10633/2024 от 13.12.2023, № 7/2024 от 25.04.2024, № 850000121369/25 от 07.11.2024, № 850000134958/25 от 07.11.2024, № 9/2025 от 18.07.2025.</w:t>
      </w:r>
    </w:p>
    <w:p w14:paraId="365DFFE8" w14:textId="56BF628D" w:rsidR="00B346C8" w:rsidRPr="00FB5B1F" w:rsidRDefault="00FB5B1F" w:rsidP="000959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7E5">
        <w:rPr>
          <w:rFonts w:ascii="Times New Roman" w:hAnsi="Times New Roman" w:cs="Times New Roman"/>
          <w:sz w:val="24"/>
          <w:szCs w:val="24"/>
        </w:rPr>
        <w:t xml:space="preserve">. </w:t>
      </w:r>
      <w:r w:rsidRPr="00DD47E5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095972" w:rsidRPr="00095972">
        <w:rPr>
          <w:rFonts w:ascii="Times New Roman" w:hAnsi="Times New Roman" w:cs="Times New Roman"/>
          <w:sz w:val="24"/>
          <w:szCs w:val="24"/>
        </w:rPr>
        <w:t>МКУ «ЕДДС - 112»</w:t>
      </w:r>
      <w:r w:rsidR="003D6395">
        <w:rPr>
          <w:rFonts w:ascii="Times New Roman" w:hAnsi="Times New Roman" w:cs="Times New Roman"/>
          <w:sz w:val="24"/>
          <w:szCs w:val="24"/>
        </w:rPr>
        <w:t xml:space="preserve"> выдано предписание, а также</w:t>
      </w:r>
      <w:r w:rsidR="0051683D">
        <w:rPr>
          <w:rFonts w:ascii="Times New Roman" w:hAnsi="Times New Roman" w:cs="Times New Roman"/>
          <w:sz w:val="24"/>
          <w:szCs w:val="24"/>
        </w:rPr>
        <w:t xml:space="preserve"> </w:t>
      </w:r>
      <w:r w:rsidRPr="00DD47E5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sectPr w:rsidR="00B346C8" w:rsidRPr="00FB5B1F" w:rsidSect="00E40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0C6B" w14:textId="77777777" w:rsidR="0069496E" w:rsidRDefault="0069496E" w:rsidP="00422606">
      <w:pPr>
        <w:spacing w:after="0" w:line="240" w:lineRule="auto"/>
      </w:pPr>
      <w:r>
        <w:separator/>
      </w:r>
    </w:p>
  </w:endnote>
  <w:endnote w:type="continuationSeparator" w:id="0">
    <w:p w14:paraId="2CB17B7B" w14:textId="77777777" w:rsidR="0069496E" w:rsidRDefault="0069496E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A7AE" w14:textId="77777777" w:rsidR="0069496E" w:rsidRDefault="006949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1642" w14:textId="77777777" w:rsidR="0069496E" w:rsidRDefault="0069496E">
    <w:pPr>
      <w:pStyle w:val="a9"/>
      <w:jc w:val="right"/>
    </w:pPr>
  </w:p>
  <w:p w14:paraId="770ECDF2" w14:textId="77777777" w:rsidR="0069496E" w:rsidRDefault="0069496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8529F" w14:textId="77777777" w:rsidR="0069496E" w:rsidRDefault="006949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A3E9" w14:textId="77777777" w:rsidR="0069496E" w:rsidRDefault="0069496E" w:rsidP="00422606">
      <w:pPr>
        <w:spacing w:after="0" w:line="240" w:lineRule="auto"/>
      </w:pPr>
      <w:r>
        <w:separator/>
      </w:r>
    </w:p>
  </w:footnote>
  <w:footnote w:type="continuationSeparator" w:id="0">
    <w:p w14:paraId="25EE7DFB" w14:textId="77777777" w:rsidR="0069496E" w:rsidRDefault="0069496E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144D" w14:textId="77777777" w:rsidR="0069496E" w:rsidRDefault="006949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9129737"/>
      <w:docPartObj>
        <w:docPartGallery w:val="Page Numbers (Top of Page)"/>
        <w:docPartUnique/>
      </w:docPartObj>
    </w:sdtPr>
    <w:sdtEndPr/>
    <w:sdtContent>
      <w:p w14:paraId="0ED35168" w14:textId="77777777" w:rsidR="0069496E" w:rsidRDefault="00E40CA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6B595" w14:textId="77777777" w:rsidR="0069496E" w:rsidRDefault="0069496E" w:rsidP="00C930C6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6A84" w14:textId="77777777" w:rsidR="0069496E" w:rsidRDefault="006949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44528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7879902">
    <w:abstractNumId w:val="18"/>
  </w:num>
  <w:num w:numId="3" w16cid:durableId="486211605">
    <w:abstractNumId w:val="15"/>
  </w:num>
  <w:num w:numId="4" w16cid:durableId="661199113">
    <w:abstractNumId w:val="40"/>
  </w:num>
  <w:num w:numId="5" w16cid:durableId="299386262">
    <w:abstractNumId w:val="41"/>
  </w:num>
  <w:num w:numId="6" w16cid:durableId="1063023349">
    <w:abstractNumId w:val="28"/>
  </w:num>
  <w:num w:numId="7" w16cid:durableId="327052850">
    <w:abstractNumId w:val="4"/>
  </w:num>
  <w:num w:numId="8" w16cid:durableId="1120684845">
    <w:abstractNumId w:val="38"/>
  </w:num>
  <w:num w:numId="9" w16cid:durableId="246110341">
    <w:abstractNumId w:val="13"/>
  </w:num>
  <w:num w:numId="10" w16cid:durableId="1825853513">
    <w:abstractNumId w:val="8"/>
  </w:num>
  <w:num w:numId="11" w16cid:durableId="366150336">
    <w:abstractNumId w:val="31"/>
  </w:num>
  <w:num w:numId="12" w16cid:durableId="1677727744">
    <w:abstractNumId w:val="36"/>
  </w:num>
  <w:num w:numId="13" w16cid:durableId="361443792">
    <w:abstractNumId w:val="33"/>
  </w:num>
  <w:num w:numId="14" w16cid:durableId="1517231011">
    <w:abstractNumId w:val="10"/>
  </w:num>
  <w:num w:numId="15" w16cid:durableId="255214025">
    <w:abstractNumId w:val="25"/>
  </w:num>
  <w:num w:numId="16" w16cid:durableId="1067648131">
    <w:abstractNumId w:val="9"/>
  </w:num>
  <w:num w:numId="17" w16cid:durableId="438064608">
    <w:abstractNumId w:val="32"/>
  </w:num>
  <w:num w:numId="18" w16cid:durableId="1520200739">
    <w:abstractNumId w:val="16"/>
  </w:num>
  <w:num w:numId="19" w16cid:durableId="562641585">
    <w:abstractNumId w:val="11"/>
  </w:num>
  <w:num w:numId="20" w16cid:durableId="401677733">
    <w:abstractNumId w:val="1"/>
  </w:num>
  <w:num w:numId="21" w16cid:durableId="1820030930">
    <w:abstractNumId w:val="0"/>
  </w:num>
  <w:num w:numId="22" w16cid:durableId="872771931">
    <w:abstractNumId w:val="37"/>
  </w:num>
  <w:num w:numId="23" w16cid:durableId="1724402699">
    <w:abstractNumId w:val="3"/>
  </w:num>
  <w:num w:numId="24" w16cid:durableId="232199787">
    <w:abstractNumId w:val="22"/>
  </w:num>
  <w:num w:numId="25" w16cid:durableId="770316857">
    <w:abstractNumId w:val="35"/>
  </w:num>
  <w:num w:numId="26" w16cid:durableId="777069997">
    <w:abstractNumId w:val="24"/>
  </w:num>
  <w:num w:numId="27" w16cid:durableId="1018199507">
    <w:abstractNumId w:val="27"/>
  </w:num>
  <w:num w:numId="28" w16cid:durableId="2083869018">
    <w:abstractNumId w:val="7"/>
  </w:num>
  <w:num w:numId="29" w16cid:durableId="2016149927">
    <w:abstractNumId w:val="29"/>
  </w:num>
  <w:num w:numId="30" w16cid:durableId="712002515">
    <w:abstractNumId w:val="20"/>
  </w:num>
  <w:num w:numId="31" w16cid:durableId="1701389976">
    <w:abstractNumId w:val="42"/>
  </w:num>
  <w:num w:numId="32" w16cid:durableId="1622494946">
    <w:abstractNumId w:val="19"/>
  </w:num>
  <w:num w:numId="33" w16cid:durableId="367872505">
    <w:abstractNumId w:val="2"/>
  </w:num>
  <w:num w:numId="34" w16cid:durableId="726682756">
    <w:abstractNumId w:val="12"/>
  </w:num>
  <w:num w:numId="35" w16cid:durableId="1858350517">
    <w:abstractNumId w:val="6"/>
  </w:num>
  <w:num w:numId="36" w16cid:durableId="960955878">
    <w:abstractNumId w:val="14"/>
  </w:num>
  <w:num w:numId="37" w16cid:durableId="1806044755">
    <w:abstractNumId w:val="23"/>
  </w:num>
  <w:num w:numId="38" w16cid:durableId="1948153041">
    <w:abstractNumId w:val="5"/>
  </w:num>
  <w:num w:numId="39" w16cid:durableId="1425221010">
    <w:abstractNumId w:val="17"/>
  </w:num>
  <w:num w:numId="40" w16cid:durableId="640620370">
    <w:abstractNumId w:val="26"/>
  </w:num>
  <w:num w:numId="41" w16cid:durableId="70736048">
    <w:abstractNumId w:val="21"/>
  </w:num>
  <w:num w:numId="42" w16cid:durableId="7578728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380083">
    <w:abstractNumId w:val="39"/>
  </w:num>
  <w:num w:numId="44" w16cid:durableId="14190629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309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972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0C9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3FC0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63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3F53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746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39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3CED"/>
    <w:rsid w:val="00404524"/>
    <w:rsid w:val="004048AA"/>
    <w:rsid w:val="00404CAD"/>
    <w:rsid w:val="0040554E"/>
    <w:rsid w:val="004059AB"/>
    <w:rsid w:val="00405EC9"/>
    <w:rsid w:val="00407BA1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683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8D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A49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524F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4BE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4B8E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96E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6FBC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2A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4D3B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6CC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07F22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57AB6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1EB"/>
    <w:rsid w:val="00B3228F"/>
    <w:rsid w:val="00B331DA"/>
    <w:rsid w:val="00B33B05"/>
    <w:rsid w:val="00B34470"/>
    <w:rsid w:val="00B346C8"/>
    <w:rsid w:val="00B34E7F"/>
    <w:rsid w:val="00B355A1"/>
    <w:rsid w:val="00B3639B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636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4F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6F3F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558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46F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06C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8FB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0CAA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532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36C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0582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4F2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2ED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75F0"/>
  <w15:docId w15:val="{247DF2DB-6092-4605-8001-6862A22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аголовок3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DC5F-1EC0-4214-B8B0-DBC94A33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7484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Владелец</cp:lastModifiedBy>
  <cp:revision>1308</cp:revision>
  <cp:lastPrinted>2024-08-06T08:52:00Z</cp:lastPrinted>
  <dcterms:created xsi:type="dcterms:W3CDTF">2022-12-20T13:38:00Z</dcterms:created>
  <dcterms:modified xsi:type="dcterms:W3CDTF">2026-04-29T12:42:00Z</dcterms:modified>
</cp:coreProperties>
</file>