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1B222" w14:textId="77777777" w:rsidR="0076524D" w:rsidRDefault="003D15A6" w:rsidP="00CD58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8AB9273" w14:textId="77777777" w:rsidR="004E07F5" w:rsidRDefault="004E07F5" w:rsidP="004E07F5">
      <w:pPr>
        <w:pStyle w:val="2"/>
        <w:ind w:right="42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14:paraId="791E2648" w14:textId="11F38678" w:rsidR="004E07F5" w:rsidRDefault="004E07F5" w:rsidP="004E07F5">
      <w:pPr>
        <w:pStyle w:val="2"/>
        <w:ind w:right="-284"/>
        <w:rPr>
          <w:sz w:val="24"/>
          <w:szCs w:val="24"/>
        </w:rPr>
      </w:pPr>
      <w:r>
        <w:rPr>
          <w:sz w:val="24"/>
          <w:szCs w:val="24"/>
        </w:rPr>
        <w:t>о результатах контрольнЫХ</w:t>
      </w:r>
      <w:r w:rsidR="00B464BE">
        <w:rPr>
          <w:sz w:val="24"/>
          <w:szCs w:val="24"/>
        </w:rPr>
        <w:t xml:space="preserve"> и ЭкСПЕРТНО-АНАЛИТИЧЕСКИХ</w:t>
      </w:r>
      <w:r>
        <w:rPr>
          <w:sz w:val="24"/>
          <w:szCs w:val="24"/>
        </w:rPr>
        <w:t xml:space="preserve"> мероприятиЙ</w:t>
      </w:r>
      <w:r w:rsidR="00B464BE">
        <w:rPr>
          <w:sz w:val="24"/>
          <w:szCs w:val="24"/>
        </w:rPr>
        <w:t xml:space="preserve"> по </w:t>
      </w:r>
      <w:r w:rsidR="004A4464">
        <w:rPr>
          <w:sz w:val="24"/>
          <w:szCs w:val="24"/>
        </w:rPr>
        <w:t>ВНЕШНЕЙ ПРОВЕРКЕ ГОДОВ</w:t>
      </w:r>
      <w:r w:rsidR="004D71C0">
        <w:rPr>
          <w:sz w:val="24"/>
          <w:szCs w:val="24"/>
        </w:rPr>
        <w:t>ОЙ</w:t>
      </w:r>
      <w:r w:rsidR="004A4464">
        <w:rPr>
          <w:sz w:val="24"/>
          <w:szCs w:val="24"/>
        </w:rPr>
        <w:t xml:space="preserve"> БЮДЖЕТН</w:t>
      </w:r>
      <w:r w:rsidR="004D71C0">
        <w:rPr>
          <w:sz w:val="24"/>
          <w:szCs w:val="24"/>
        </w:rPr>
        <w:t>ОЙ</w:t>
      </w:r>
      <w:r w:rsidR="004A4464">
        <w:rPr>
          <w:sz w:val="24"/>
          <w:szCs w:val="24"/>
        </w:rPr>
        <w:t xml:space="preserve"> ОТЧЕТНОСТ</w:t>
      </w:r>
      <w:r w:rsidR="004D71C0">
        <w:rPr>
          <w:sz w:val="24"/>
          <w:szCs w:val="24"/>
        </w:rPr>
        <w:t>И</w:t>
      </w:r>
      <w:r w:rsidR="004A4464">
        <w:rPr>
          <w:sz w:val="24"/>
          <w:szCs w:val="24"/>
        </w:rPr>
        <w:t xml:space="preserve"> ГРБС РУЗСКОГО ГОРОДСКОГО ОКРУГА за 2023 год</w:t>
      </w:r>
    </w:p>
    <w:p w14:paraId="14AF9690" w14:textId="77777777" w:rsidR="004E07F5" w:rsidRDefault="004E07F5" w:rsidP="0076524D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14:paraId="4A7ECCC5" w14:textId="77777777" w:rsidR="00B82527" w:rsidRDefault="004E07F5" w:rsidP="004D71C0">
      <w:pPr>
        <w:pStyle w:val="Default"/>
        <w:spacing w:line="276" w:lineRule="auto"/>
        <w:ind w:firstLine="567"/>
        <w:jc w:val="both"/>
        <w:rPr>
          <w:color w:val="auto"/>
        </w:rPr>
      </w:pPr>
      <w:r w:rsidRPr="007F5ADF">
        <w:rPr>
          <w:color w:val="auto"/>
        </w:rPr>
        <w:t xml:space="preserve">Контрольно-счетной палатой </w:t>
      </w:r>
      <w:r w:rsidR="007F5ADF" w:rsidRPr="007F5ADF">
        <w:rPr>
          <w:color w:val="auto"/>
        </w:rPr>
        <w:t xml:space="preserve">Рузского городского округа </w:t>
      </w:r>
      <w:r w:rsidR="00F81726" w:rsidRPr="007F5ADF">
        <w:rPr>
          <w:color w:val="auto"/>
        </w:rPr>
        <w:t>проведен</w:t>
      </w:r>
      <w:r w:rsidR="00814DE3">
        <w:rPr>
          <w:color w:val="auto"/>
        </w:rPr>
        <w:t>ы</w:t>
      </w:r>
      <w:r w:rsidR="00F81726" w:rsidRPr="007F5ADF">
        <w:rPr>
          <w:color w:val="auto"/>
        </w:rPr>
        <w:t xml:space="preserve"> </w:t>
      </w:r>
      <w:r w:rsidR="0076524D" w:rsidRPr="007F5ADF">
        <w:rPr>
          <w:color w:val="auto"/>
        </w:rPr>
        <w:t>внешни</w:t>
      </w:r>
      <w:r w:rsidR="00814DE3">
        <w:rPr>
          <w:color w:val="auto"/>
        </w:rPr>
        <w:t>е</w:t>
      </w:r>
      <w:r w:rsidR="0076524D" w:rsidRPr="007F5ADF">
        <w:rPr>
          <w:color w:val="auto"/>
        </w:rPr>
        <w:t xml:space="preserve"> провер</w:t>
      </w:r>
      <w:r w:rsidR="00814DE3">
        <w:rPr>
          <w:color w:val="auto"/>
        </w:rPr>
        <w:t>ки</w:t>
      </w:r>
      <w:r w:rsidR="0076524D" w:rsidRPr="007F5ADF">
        <w:rPr>
          <w:color w:val="auto"/>
        </w:rPr>
        <w:t xml:space="preserve"> годовой бюджетной отчетности всех главных р</w:t>
      </w:r>
      <w:r w:rsidR="00814DE3">
        <w:rPr>
          <w:color w:val="auto"/>
        </w:rPr>
        <w:t>аспорядителей бюджетных средств</w:t>
      </w:r>
      <w:r w:rsidR="0076524D" w:rsidRPr="007F5ADF">
        <w:rPr>
          <w:color w:val="auto"/>
        </w:rPr>
        <w:t>:</w:t>
      </w:r>
      <w:r w:rsidR="00B82527" w:rsidRPr="00B82527">
        <w:rPr>
          <w:color w:val="auto"/>
        </w:rPr>
        <w:t xml:space="preserve"> </w:t>
      </w:r>
    </w:p>
    <w:p w14:paraId="415164E0" w14:textId="620F6DA3" w:rsidR="00E55B42" w:rsidRDefault="00594C71" w:rsidP="004D71C0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E55B42">
        <w:rPr>
          <w:color w:val="auto"/>
        </w:rPr>
        <w:t xml:space="preserve">в рамках экспертно-аналитических мероприятий проверена </w:t>
      </w:r>
      <w:r>
        <w:rPr>
          <w:color w:val="auto"/>
        </w:rPr>
        <w:t xml:space="preserve">бюджетная </w:t>
      </w:r>
      <w:r w:rsidR="00E55B42">
        <w:rPr>
          <w:color w:val="auto"/>
        </w:rPr>
        <w:t>отчетность:</w:t>
      </w:r>
    </w:p>
    <w:p w14:paraId="79BAB3E3" w14:textId="147CB729" w:rsidR="00B82527" w:rsidRPr="007F5ADF" w:rsidRDefault="00B82527" w:rsidP="004D71C0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</w:t>
      </w:r>
      <w:r w:rsidRPr="007F5ADF">
        <w:rPr>
          <w:color w:val="auto"/>
        </w:rPr>
        <w:t>) Совет депутатов Рузского городского округа;</w:t>
      </w:r>
    </w:p>
    <w:p w14:paraId="2F2FD646" w14:textId="330113E0" w:rsidR="0076524D" w:rsidRPr="007F5ADF" w:rsidRDefault="00B82527" w:rsidP="004D71C0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Pr="007F5ADF">
        <w:rPr>
          <w:color w:val="auto"/>
        </w:rPr>
        <w:t>) Контрольно-счетная палата Рузского городского округа</w:t>
      </w:r>
      <w:r>
        <w:rPr>
          <w:color w:val="auto"/>
        </w:rPr>
        <w:t>;</w:t>
      </w:r>
    </w:p>
    <w:p w14:paraId="7F7FAC1B" w14:textId="6CA2B8FD" w:rsidR="00B82527" w:rsidRDefault="00E55B42" w:rsidP="004D71C0">
      <w:pPr>
        <w:pStyle w:val="Default"/>
        <w:spacing w:line="276" w:lineRule="auto"/>
        <w:ind w:firstLine="540"/>
        <w:jc w:val="both"/>
        <w:rPr>
          <w:color w:val="auto"/>
        </w:rPr>
      </w:pPr>
      <w:r>
        <w:rPr>
          <w:color w:val="auto"/>
        </w:rPr>
        <w:t>3</w:t>
      </w:r>
      <w:r w:rsidR="00B82527" w:rsidRPr="007F5ADF">
        <w:rPr>
          <w:color w:val="auto"/>
        </w:rPr>
        <w:t>) Финансовое управление Администрации Рузского городского округа;</w:t>
      </w:r>
    </w:p>
    <w:p w14:paraId="19633E33" w14:textId="70F620FC" w:rsidR="00E55B42" w:rsidRDefault="00594C71" w:rsidP="004D71C0">
      <w:pPr>
        <w:pStyle w:val="Default"/>
        <w:spacing w:line="276" w:lineRule="auto"/>
        <w:ind w:firstLine="540"/>
        <w:jc w:val="both"/>
        <w:rPr>
          <w:color w:val="auto"/>
        </w:rPr>
      </w:pPr>
      <w:r>
        <w:rPr>
          <w:color w:val="auto"/>
        </w:rPr>
        <w:t xml:space="preserve">- </w:t>
      </w:r>
      <w:r w:rsidR="00E55B42">
        <w:rPr>
          <w:color w:val="auto"/>
        </w:rPr>
        <w:t>в рамках контрольных мероприятий проверена бюджетная отчетность:</w:t>
      </w:r>
    </w:p>
    <w:p w14:paraId="43FA8E55" w14:textId="6FFDBD11" w:rsidR="00E55B42" w:rsidRDefault="00E55B42" w:rsidP="004D71C0">
      <w:pPr>
        <w:pStyle w:val="Default"/>
        <w:spacing w:line="276" w:lineRule="auto"/>
        <w:ind w:firstLine="540"/>
        <w:jc w:val="both"/>
        <w:rPr>
          <w:color w:val="auto"/>
        </w:rPr>
      </w:pPr>
      <w:r>
        <w:rPr>
          <w:color w:val="auto"/>
        </w:rPr>
        <w:t>1)</w:t>
      </w:r>
      <w:r w:rsidRPr="007F5ADF">
        <w:rPr>
          <w:color w:val="auto"/>
        </w:rPr>
        <w:t xml:space="preserve"> Администрация Рузского городского округа;</w:t>
      </w:r>
    </w:p>
    <w:p w14:paraId="761B642A" w14:textId="012F76D1" w:rsidR="00B82527" w:rsidRPr="007F5ADF" w:rsidRDefault="00E55B42" w:rsidP="004D71C0">
      <w:pPr>
        <w:pStyle w:val="Default"/>
        <w:spacing w:line="276" w:lineRule="auto"/>
        <w:ind w:firstLine="540"/>
        <w:jc w:val="both"/>
        <w:rPr>
          <w:color w:val="auto"/>
        </w:rPr>
      </w:pPr>
      <w:r>
        <w:rPr>
          <w:color w:val="auto"/>
        </w:rPr>
        <w:t>2</w:t>
      </w:r>
      <w:r w:rsidR="00B82527" w:rsidRPr="007F5ADF">
        <w:rPr>
          <w:color w:val="auto"/>
        </w:rPr>
        <w:t>) Управление образования Администрации Рузского городского округа</w:t>
      </w:r>
      <w:r w:rsidR="008C5401">
        <w:rPr>
          <w:color w:val="auto"/>
        </w:rPr>
        <w:t xml:space="preserve"> (</w:t>
      </w:r>
      <w:r w:rsidR="00D83829">
        <w:rPr>
          <w:color w:val="auto"/>
        </w:rPr>
        <w:t>далее -</w:t>
      </w:r>
      <w:r w:rsidR="008C5401">
        <w:rPr>
          <w:color w:val="auto"/>
        </w:rPr>
        <w:t>Управление образования</w:t>
      </w:r>
      <w:r w:rsidR="00D83829">
        <w:rPr>
          <w:color w:val="auto"/>
        </w:rPr>
        <w:t>)</w:t>
      </w:r>
      <w:r w:rsidR="00B82527" w:rsidRPr="007F5ADF">
        <w:rPr>
          <w:color w:val="auto"/>
        </w:rPr>
        <w:t>;</w:t>
      </w:r>
    </w:p>
    <w:p w14:paraId="6F95FA6B" w14:textId="03738C87" w:rsidR="0076524D" w:rsidRPr="007F5ADF" w:rsidRDefault="00E55B42" w:rsidP="004D71C0">
      <w:pPr>
        <w:pStyle w:val="Default"/>
        <w:spacing w:line="276" w:lineRule="auto"/>
        <w:ind w:firstLine="540"/>
        <w:jc w:val="both"/>
        <w:rPr>
          <w:color w:val="auto"/>
        </w:rPr>
      </w:pPr>
      <w:r>
        <w:rPr>
          <w:color w:val="auto"/>
        </w:rPr>
        <w:t>3</w:t>
      </w:r>
      <w:r w:rsidR="0076524D" w:rsidRPr="007F5ADF">
        <w:rPr>
          <w:color w:val="auto"/>
        </w:rPr>
        <w:t>)</w:t>
      </w:r>
      <w:r w:rsidR="00B82527">
        <w:rPr>
          <w:color w:val="auto"/>
        </w:rPr>
        <w:t xml:space="preserve"> </w:t>
      </w:r>
      <w:r w:rsidR="0076524D" w:rsidRPr="007F5ADF">
        <w:rPr>
          <w:color w:val="auto"/>
        </w:rPr>
        <w:t>Управление по физической культуре, спорту, молодежной политике Администрации Рузского городского округа</w:t>
      </w:r>
      <w:r w:rsidR="008C5401">
        <w:rPr>
          <w:color w:val="auto"/>
        </w:rPr>
        <w:t xml:space="preserve"> (далее – Управление по ФКСМП)</w:t>
      </w:r>
      <w:r w:rsidR="0076524D" w:rsidRPr="007F5ADF">
        <w:rPr>
          <w:color w:val="auto"/>
        </w:rPr>
        <w:t>;</w:t>
      </w:r>
    </w:p>
    <w:p w14:paraId="67B4D527" w14:textId="52FFE0B9" w:rsidR="0076524D" w:rsidRPr="007F5ADF" w:rsidRDefault="00E55B42" w:rsidP="004D71C0">
      <w:pPr>
        <w:pStyle w:val="Default"/>
        <w:spacing w:line="276" w:lineRule="auto"/>
        <w:ind w:firstLine="540"/>
        <w:jc w:val="both"/>
        <w:rPr>
          <w:color w:val="auto"/>
        </w:rPr>
      </w:pPr>
      <w:r>
        <w:rPr>
          <w:color w:val="auto"/>
        </w:rPr>
        <w:t>4</w:t>
      </w:r>
      <w:r w:rsidR="0076524D" w:rsidRPr="007F5ADF">
        <w:rPr>
          <w:color w:val="auto"/>
        </w:rPr>
        <w:t xml:space="preserve">) Управление </w:t>
      </w:r>
      <w:r w:rsidR="00B82527">
        <w:rPr>
          <w:color w:val="auto"/>
        </w:rPr>
        <w:t>к</w:t>
      </w:r>
      <w:r w:rsidR="0076524D" w:rsidRPr="007F5ADF">
        <w:rPr>
          <w:color w:val="auto"/>
        </w:rPr>
        <w:t>ультуры Администрации Рузского городского округа</w:t>
      </w:r>
      <w:r w:rsidR="008C5401">
        <w:rPr>
          <w:color w:val="auto"/>
        </w:rPr>
        <w:t xml:space="preserve"> (далее – Управление культуры)</w:t>
      </w:r>
      <w:r w:rsidR="00B82527">
        <w:rPr>
          <w:color w:val="auto"/>
        </w:rPr>
        <w:t>.</w:t>
      </w:r>
    </w:p>
    <w:p w14:paraId="78E01170" w14:textId="12552780" w:rsidR="008C5401" w:rsidRPr="003E1321" w:rsidRDefault="008C5401" w:rsidP="004D71C0">
      <w:pPr>
        <w:spacing w:line="276" w:lineRule="auto"/>
        <w:ind w:firstLine="567"/>
        <w:jc w:val="both"/>
      </w:pPr>
      <w:r>
        <w:t>Объем</w:t>
      </w:r>
      <w:r w:rsidRPr="003E1321">
        <w:t xml:space="preserve"> проверенных средств соответствует сумме выявленных нарушений в части ведения бухгалтерского (бюджетного) учета, а также в части соблюдения </w:t>
      </w:r>
      <w:r>
        <w:t xml:space="preserve">требований установленных Федеральным законом </w:t>
      </w:r>
      <w:r w:rsidRPr="00C00EE5">
        <w:t>от 05.04.2013 N 44-ФЗ "О контрактной системе в сфере закупок товаров, работ, услуг для обеспечения государственных и муниципальных нужд" (далее Федеральный закон № 44-ФЗ)</w:t>
      </w:r>
      <w:r>
        <w:rPr>
          <w:b/>
          <w:bCs/>
        </w:rPr>
        <w:t xml:space="preserve">  </w:t>
      </w:r>
      <w:r w:rsidRPr="00320B34">
        <w:t>и иных нормативных актов</w:t>
      </w:r>
      <w:r>
        <w:rPr>
          <w:b/>
          <w:bCs/>
        </w:rPr>
        <w:t xml:space="preserve"> </w:t>
      </w:r>
      <w:r w:rsidRPr="003E1321">
        <w:t>в</w:t>
      </w:r>
      <w:r>
        <w:t xml:space="preserve"> общем </w:t>
      </w:r>
      <w:r w:rsidRPr="003E1321">
        <w:t xml:space="preserve"> размере </w:t>
      </w:r>
      <w:r w:rsidR="007A3CA2">
        <w:t>4 679 866 452,19</w:t>
      </w:r>
      <w:r w:rsidRPr="003E1321">
        <w:t xml:space="preserve"> рублей.</w:t>
      </w:r>
    </w:p>
    <w:p w14:paraId="37F390E6" w14:textId="77777777" w:rsidR="0076524D" w:rsidRPr="007F5ADF" w:rsidRDefault="0076524D" w:rsidP="004D71C0">
      <w:pPr>
        <w:pStyle w:val="Default"/>
        <w:spacing w:line="276" w:lineRule="auto"/>
        <w:ind w:firstLine="567"/>
        <w:jc w:val="both"/>
        <w:rPr>
          <w:color w:val="auto"/>
        </w:rPr>
      </w:pPr>
      <w:r w:rsidRPr="007F5ADF">
        <w:rPr>
          <w:color w:val="auto"/>
        </w:rPr>
        <w:t xml:space="preserve">Целью проведения внешней проверки </w:t>
      </w:r>
      <w:r w:rsidR="00814DE3">
        <w:rPr>
          <w:color w:val="auto"/>
        </w:rPr>
        <w:t>являлась</w:t>
      </w:r>
      <w:r w:rsidRPr="007F5ADF">
        <w:rPr>
          <w:color w:val="auto"/>
        </w:rPr>
        <w:t xml:space="preserve"> оценка полноты и достоверности показателей отчета об исполнении бюджета Рузского городского округа и его соответствия положениям бюджетного законодательства, порядку ведения бюджетного учета, и подготовка заключения на годовой отчет об исполнении бюджета. </w:t>
      </w:r>
    </w:p>
    <w:p w14:paraId="160AA60B" w14:textId="77777777" w:rsidR="0076524D" w:rsidRPr="007F5ADF" w:rsidRDefault="0076524D" w:rsidP="004D71C0">
      <w:pPr>
        <w:spacing w:line="276" w:lineRule="auto"/>
        <w:ind w:firstLine="720"/>
        <w:jc w:val="both"/>
      </w:pPr>
      <w:r w:rsidRPr="007F5ADF">
        <w:t>При проведении в соответствии с требованиями ст.264.4 БК РФ внешней проверки бюджетной отчетности Главных распорядителей средств бюджета было осуществлено следующее:</w:t>
      </w:r>
    </w:p>
    <w:p w14:paraId="3190A959" w14:textId="2544D1CE" w:rsidR="0076524D" w:rsidRPr="007F5ADF" w:rsidRDefault="0076524D" w:rsidP="004D71C0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F5ADF">
        <w:rPr>
          <w:rFonts w:ascii="Times New Roman" w:hAnsi="Times New Roman" w:cs="Times New Roman"/>
          <w:b/>
          <w:bCs/>
        </w:rPr>
        <w:t xml:space="preserve">- </w:t>
      </w:r>
      <w:r w:rsidRPr="007F5ADF">
        <w:rPr>
          <w:rFonts w:ascii="Times New Roman" w:hAnsi="Times New Roman" w:cs="Times New Roman"/>
        </w:rPr>
        <w:t>проведена оценка полноты и своевременности представления отчетности главных администраторов (распорядителей) бюджетных средств за 202</w:t>
      </w:r>
      <w:r w:rsidR="008C5401">
        <w:rPr>
          <w:rFonts w:ascii="Times New Roman" w:hAnsi="Times New Roman" w:cs="Times New Roman"/>
        </w:rPr>
        <w:t>3</w:t>
      </w:r>
      <w:r w:rsidRPr="007F5ADF">
        <w:rPr>
          <w:rFonts w:ascii="Times New Roman" w:hAnsi="Times New Roman" w:cs="Times New Roman"/>
        </w:rPr>
        <w:t xml:space="preserve"> год;</w:t>
      </w:r>
    </w:p>
    <w:p w14:paraId="15BD7B66" w14:textId="77777777" w:rsidR="0076524D" w:rsidRPr="007F5ADF" w:rsidRDefault="0076524D" w:rsidP="004D71C0">
      <w:pPr>
        <w:spacing w:line="276" w:lineRule="auto"/>
        <w:ind w:firstLine="720"/>
        <w:jc w:val="both"/>
      </w:pPr>
      <w:r w:rsidRPr="007F5ADF">
        <w:t>- проведено сопоставление форм отчетности путем сверки показателей представленной отчетности по установленным контрольным соотношениям;</w:t>
      </w:r>
    </w:p>
    <w:p w14:paraId="2133B726" w14:textId="3200AB49" w:rsidR="0076524D" w:rsidRPr="007F5ADF" w:rsidRDefault="0076524D" w:rsidP="004D71C0">
      <w:pPr>
        <w:spacing w:line="276" w:lineRule="auto"/>
        <w:jc w:val="both"/>
      </w:pPr>
      <w:r w:rsidRPr="007F5ADF">
        <w:tab/>
        <w:t xml:space="preserve">- произведена проверка отражения в бухгалтерском (бюджетном) учете </w:t>
      </w:r>
      <w:r w:rsidR="008C5401">
        <w:t xml:space="preserve">призов, подарков и </w:t>
      </w:r>
      <w:r w:rsidR="00D83829">
        <w:t>наградной атрибутики,</w:t>
      </w:r>
      <w:r w:rsidR="008C5401">
        <w:t xml:space="preserve"> вручаемой при проведении массовых мероприятий Управлени</w:t>
      </w:r>
      <w:r w:rsidR="00D83829">
        <w:t>ем по ФКСМП и Управлением образования</w:t>
      </w:r>
      <w:r w:rsidRPr="007F5ADF">
        <w:t>;</w:t>
      </w:r>
    </w:p>
    <w:p w14:paraId="5805DE08" w14:textId="7182591E" w:rsidR="0076524D" w:rsidRDefault="0076524D" w:rsidP="004D71C0">
      <w:pPr>
        <w:spacing w:line="276" w:lineRule="auto"/>
        <w:jc w:val="both"/>
        <w:rPr>
          <w:iCs/>
        </w:rPr>
      </w:pPr>
      <w:r w:rsidRPr="007F5ADF">
        <w:tab/>
        <w:t xml:space="preserve">- проведена </w:t>
      </w:r>
      <w:r w:rsidRPr="007F5ADF">
        <w:rPr>
          <w:iCs/>
        </w:rPr>
        <w:t xml:space="preserve">проверка </w:t>
      </w:r>
      <w:r w:rsidR="00D83829">
        <w:rPr>
          <w:iCs/>
        </w:rPr>
        <w:t xml:space="preserve">соблюдения требований, установленных </w:t>
      </w:r>
      <w:r w:rsidR="00D83829">
        <w:t>Порядком составления, утверждения и ведения бюджетной сметы</w:t>
      </w:r>
      <w:r w:rsidRPr="007F5ADF">
        <w:rPr>
          <w:iCs/>
        </w:rPr>
        <w:t>;</w:t>
      </w:r>
    </w:p>
    <w:p w14:paraId="7FF10126" w14:textId="41FDD23E" w:rsidR="00D83829" w:rsidRDefault="00D83829" w:rsidP="004D71C0">
      <w:pPr>
        <w:spacing w:line="276" w:lineRule="auto"/>
        <w:ind w:firstLine="708"/>
        <w:jc w:val="both"/>
      </w:pPr>
      <w:r>
        <w:rPr>
          <w:iCs/>
        </w:rPr>
        <w:t xml:space="preserve">- проведена проверка наличия </w:t>
      </w:r>
      <w:r>
        <w:t>обязательного аудиторского мероприятия в рамках внутреннего финансового аудита «Аудит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ГРБС за 2023 год»;</w:t>
      </w:r>
    </w:p>
    <w:p w14:paraId="40B24654" w14:textId="15516981" w:rsidR="00D83829" w:rsidRDefault="00D83829" w:rsidP="004D71C0">
      <w:pPr>
        <w:spacing w:line="276" w:lineRule="auto"/>
        <w:jc w:val="both"/>
        <w:rPr>
          <w:iCs/>
        </w:rPr>
      </w:pPr>
      <w:r>
        <w:rPr>
          <w:iCs/>
        </w:rPr>
        <w:lastRenderedPageBreak/>
        <w:tab/>
        <w:t>- проведена проверка правильности ведения бухгалтерского учета и предоставления</w:t>
      </w:r>
      <w:r w:rsidR="00D77B3A">
        <w:rPr>
          <w:iCs/>
        </w:rPr>
        <w:t xml:space="preserve"> от ГРБС в централизованную бухгалтерию</w:t>
      </w:r>
      <w:r>
        <w:rPr>
          <w:iCs/>
        </w:rPr>
        <w:t xml:space="preserve"> </w:t>
      </w:r>
      <w:r w:rsidR="00D77B3A">
        <w:rPr>
          <w:iCs/>
        </w:rPr>
        <w:t>первичных учетных документов о свершившихся фактах хозяйственной деятельности</w:t>
      </w:r>
      <w:r>
        <w:rPr>
          <w:iCs/>
        </w:rPr>
        <w:t>;</w:t>
      </w:r>
    </w:p>
    <w:p w14:paraId="7423BFB4" w14:textId="7B747EA6" w:rsidR="0076524D" w:rsidRDefault="00D83829" w:rsidP="004D71C0">
      <w:pPr>
        <w:spacing w:line="276" w:lineRule="auto"/>
        <w:jc w:val="both"/>
      </w:pPr>
      <w:r>
        <w:rPr>
          <w:iCs/>
        </w:rPr>
        <w:tab/>
        <w:t>-</w:t>
      </w:r>
      <w:r w:rsidR="00D77B3A">
        <w:rPr>
          <w:iCs/>
        </w:rPr>
        <w:t xml:space="preserve"> выборочно проведена проверка законности, эффективности и целевого использования средств бюджета при </w:t>
      </w:r>
      <w:r w:rsidR="00D77B3A">
        <w:t>осуществлении ГРБС муниципальных закупок</w:t>
      </w:r>
      <w:r w:rsidR="00E55B42">
        <w:t>.</w:t>
      </w:r>
    </w:p>
    <w:p w14:paraId="11956132" w14:textId="2ABE6F2A" w:rsidR="00E55B42" w:rsidRPr="00E55B42" w:rsidRDefault="00E55B42" w:rsidP="004D71C0">
      <w:pPr>
        <w:spacing w:line="276" w:lineRule="auto"/>
        <w:jc w:val="both"/>
        <w:rPr>
          <w:iCs/>
        </w:rPr>
      </w:pPr>
      <w:r>
        <w:tab/>
      </w:r>
    </w:p>
    <w:p w14:paraId="1A7E64B0" w14:textId="295E490C" w:rsidR="0076524D" w:rsidRPr="007F5ADF" w:rsidRDefault="0076524D" w:rsidP="004D71C0">
      <w:pPr>
        <w:spacing w:line="276" w:lineRule="auto"/>
        <w:jc w:val="both"/>
      </w:pPr>
      <w:r w:rsidRPr="007F5ADF">
        <w:tab/>
        <w:t>Подробный анализ представлен в Актах</w:t>
      </w:r>
      <w:r w:rsidR="00594C71">
        <w:t xml:space="preserve"> (контрольные мероприятия)</w:t>
      </w:r>
      <w:r w:rsidR="00E55B42">
        <w:t xml:space="preserve"> и Заключениях</w:t>
      </w:r>
      <w:r w:rsidRPr="007F5ADF">
        <w:t xml:space="preserve"> </w:t>
      </w:r>
      <w:r w:rsidR="00594C71">
        <w:t xml:space="preserve">(экспертно-аналитические мероприятия) </w:t>
      </w:r>
      <w:r w:rsidRPr="007F5ADF">
        <w:t>внешней проверки бюджетной отчетности за 202</w:t>
      </w:r>
      <w:r w:rsidR="00E55B42">
        <w:t>3</w:t>
      </w:r>
      <w:r w:rsidRPr="007F5ADF">
        <w:t xml:space="preserve"> год по каждому ГРБС.</w:t>
      </w:r>
    </w:p>
    <w:p w14:paraId="7DE976FF" w14:textId="39CD74C4" w:rsidR="0076524D" w:rsidRDefault="0076524D" w:rsidP="004D71C0">
      <w:pPr>
        <w:spacing w:line="276" w:lineRule="auto"/>
        <w:ind w:firstLine="709"/>
        <w:jc w:val="both"/>
        <w:rPr>
          <w:iCs/>
        </w:rPr>
      </w:pPr>
      <w:r w:rsidRPr="007F5ADF">
        <w:rPr>
          <w:iCs/>
        </w:rPr>
        <w:t>Проведенной Контрольно-счетной палатой внешн</w:t>
      </w:r>
      <w:r w:rsidR="003B628B">
        <w:rPr>
          <w:iCs/>
        </w:rPr>
        <w:t>ей</w:t>
      </w:r>
      <w:r w:rsidRPr="007F5ADF">
        <w:rPr>
          <w:iCs/>
        </w:rPr>
        <w:t xml:space="preserve"> проверкой бюджетной отчетности Главных распорядителей бюджетных средств за 202</w:t>
      </w:r>
      <w:r w:rsidR="00594C71">
        <w:rPr>
          <w:iCs/>
        </w:rPr>
        <w:t>3</w:t>
      </w:r>
      <w:r w:rsidRPr="007F5ADF">
        <w:rPr>
          <w:iCs/>
        </w:rPr>
        <w:t xml:space="preserve"> год выявлены нарушения</w:t>
      </w:r>
      <w:r w:rsidR="00CA19C1">
        <w:rPr>
          <w:iCs/>
        </w:rPr>
        <w:t xml:space="preserve"> в общей сумме </w:t>
      </w:r>
      <w:r w:rsidR="007A3CA2">
        <w:rPr>
          <w:iCs/>
        </w:rPr>
        <w:t>4 679 866,45</w:t>
      </w:r>
      <w:r w:rsidR="00CA19C1" w:rsidRPr="00BA61DE">
        <w:rPr>
          <w:iCs/>
        </w:rPr>
        <w:t xml:space="preserve"> тыс</w:t>
      </w:r>
      <w:r w:rsidR="00CA19C1">
        <w:rPr>
          <w:iCs/>
        </w:rPr>
        <w:t>. рублей в том числе</w:t>
      </w:r>
      <w:r w:rsidRPr="007F5ADF">
        <w:rPr>
          <w:iCs/>
        </w:rPr>
        <w:t>:</w:t>
      </w:r>
    </w:p>
    <w:p w14:paraId="6B6E9646" w14:textId="705F813B" w:rsidR="00594C71" w:rsidRDefault="00594C71" w:rsidP="004D71C0">
      <w:pPr>
        <w:spacing w:line="276" w:lineRule="auto"/>
        <w:ind w:firstLine="708"/>
        <w:jc w:val="both"/>
      </w:pPr>
      <w:r w:rsidRPr="00236F4D">
        <w:t xml:space="preserve">- нарушение требований к бухгалтерскому (бюджетному) учету на общую сумму </w:t>
      </w:r>
      <w:r w:rsidR="007A3CA2">
        <w:rPr>
          <w:bCs/>
          <w:caps/>
        </w:rPr>
        <w:t xml:space="preserve">4 679 607 601,11 </w:t>
      </w:r>
      <w:r w:rsidRPr="00236F4D">
        <w:t>рублей.</w:t>
      </w:r>
    </w:p>
    <w:p w14:paraId="18D5A96A" w14:textId="77777777" w:rsidR="00594C71" w:rsidRDefault="00594C71" w:rsidP="004D71C0">
      <w:pPr>
        <w:spacing w:line="276" w:lineRule="auto"/>
        <w:jc w:val="both"/>
      </w:pPr>
      <w:r>
        <w:tab/>
        <w:t xml:space="preserve">- нарушения </w:t>
      </w:r>
      <w:r w:rsidRPr="00203B89">
        <w:t xml:space="preserve">при осуществлении муниципальных закупок </w:t>
      </w:r>
      <w:r>
        <w:t>на общую сумму 228 586,00 рублей;</w:t>
      </w:r>
    </w:p>
    <w:p w14:paraId="57D0FEE1" w14:textId="77777777" w:rsidR="00594C71" w:rsidRDefault="00594C71" w:rsidP="004D71C0">
      <w:pPr>
        <w:spacing w:line="276" w:lineRule="auto"/>
        <w:ind w:firstLine="708"/>
        <w:jc w:val="both"/>
      </w:pPr>
      <w:r w:rsidRPr="000C2B8C">
        <w:t>- неэффективное расходование бюджетных средств Рузского городского округа в сумме 30 265,08 рублей</w:t>
      </w:r>
      <w:r>
        <w:t>.</w:t>
      </w:r>
    </w:p>
    <w:p w14:paraId="5A9B4988" w14:textId="77777777" w:rsidR="00594C71" w:rsidRDefault="00594C71" w:rsidP="004D71C0">
      <w:pPr>
        <w:spacing w:line="276" w:lineRule="auto"/>
        <w:ind w:firstLine="709"/>
        <w:jc w:val="both"/>
        <w:rPr>
          <w:iCs/>
        </w:rPr>
      </w:pPr>
    </w:p>
    <w:p w14:paraId="41F55252" w14:textId="5C81C644" w:rsidR="0093211D" w:rsidRPr="004D71C0" w:rsidRDefault="004D71C0" w:rsidP="004D71C0">
      <w:pPr>
        <w:pStyle w:val="2"/>
        <w:shd w:val="clear" w:color="auto" w:fill="FFFFFF"/>
        <w:spacing w:line="276" w:lineRule="auto"/>
        <w:ind w:firstLine="708"/>
        <w:jc w:val="both"/>
        <w:rPr>
          <w:b w:val="0"/>
          <w:caps w:val="0"/>
          <w:sz w:val="24"/>
          <w:szCs w:val="24"/>
        </w:rPr>
      </w:pPr>
      <w:r w:rsidRPr="004D71C0">
        <w:rPr>
          <w:b w:val="0"/>
          <w:caps w:val="0"/>
          <w:sz w:val="24"/>
          <w:szCs w:val="24"/>
        </w:rPr>
        <w:t>1.</w:t>
      </w:r>
      <w:r w:rsidR="0093211D" w:rsidRPr="004D71C0">
        <w:rPr>
          <w:b w:val="0"/>
          <w:caps w:val="0"/>
          <w:sz w:val="24"/>
          <w:szCs w:val="24"/>
        </w:rPr>
        <w:t xml:space="preserve"> Нарушени</w:t>
      </w:r>
      <w:r w:rsidR="00A25806" w:rsidRPr="004D71C0">
        <w:rPr>
          <w:b w:val="0"/>
          <w:caps w:val="0"/>
          <w:sz w:val="24"/>
          <w:szCs w:val="24"/>
        </w:rPr>
        <w:t>я</w:t>
      </w:r>
      <w:r w:rsidR="0093211D" w:rsidRPr="004D71C0">
        <w:rPr>
          <w:b w:val="0"/>
          <w:caps w:val="0"/>
          <w:sz w:val="24"/>
          <w:szCs w:val="24"/>
        </w:rPr>
        <w:t xml:space="preserve"> на общую сумму </w:t>
      </w:r>
      <w:r w:rsidR="00B03DC7" w:rsidRPr="004D71C0">
        <w:rPr>
          <w:b w:val="0"/>
          <w:caps w:val="0"/>
          <w:sz w:val="24"/>
          <w:szCs w:val="24"/>
        </w:rPr>
        <w:t>4 679 607 601,11</w:t>
      </w:r>
      <w:r w:rsidR="0093211D" w:rsidRPr="004D71C0">
        <w:rPr>
          <w:b w:val="0"/>
          <w:caps w:val="0"/>
          <w:sz w:val="24"/>
          <w:szCs w:val="24"/>
        </w:rPr>
        <w:t xml:space="preserve"> рублей выразил</w:t>
      </w:r>
      <w:r w:rsidR="00A25806" w:rsidRPr="004D71C0">
        <w:rPr>
          <w:b w:val="0"/>
          <w:caps w:val="0"/>
          <w:sz w:val="24"/>
          <w:szCs w:val="24"/>
        </w:rPr>
        <w:t>и</w:t>
      </w:r>
      <w:r w:rsidR="0093211D" w:rsidRPr="004D71C0">
        <w:rPr>
          <w:b w:val="0"/>
          <w:caps w:val="0"/>
          <w:sz w:val="24"/>
          <w:szCs w:val="24"/>
        </w:rPr>
        <w:t xml:space="preserve">сь в следующем: </w:t>
      </w:r>
    </w:p>
    <w:p w14:paraId="7B63FC89" w14:textId="2630F0B6" w:rsidR="0093211D" w:rsidRPr="00F7641C" w:rsidRDefault="0093211D" w:rsidP="004D71C0">
      <w:pPr>
        <w:spacing w:line="276" w:lineRule="auto"/>
        <w:jc w:val="both"/>
      </w:pPr>
      <w:r>
        <w:tab/>
      </w:r>
      <w:r w:rsidRPr="00F7641C">
        <w:t xml:space="preserve">- на счете 105.00 «Материальные запасы» необоснованно числится печатная продукция, которая фактически передана подведомственным учреждениям, в сумме </w:t>
      </w:r>
      <w:r w:rsidR="00C842F4" w:rsidRPr="00F7641C">
        <w:t>1 252 310,30</w:t>
      </w:r>
      <w:r w:rsidR="00B03DC7">
        <w:t xml:space="preserve"> </w:t>
      </w:r>
      <w:r w:rsidRPr="00F7641C">
        <w:t>рублей</w:t>
      </w:r>
      <w:r w:rsidR="00143985">
        <w:t xml:space="preserve"> (Управление образования)</w:t>
      </w:r>
      <w:r w:rsidRPr="00F7641C">
        <w:t>;</w:t>
      </w:r>
    </w:p>
    <w:p w14:paraId="45DC1F10" w14:textId="2FEEEA4C" w:rsidR="0093211D" w:rsidRPr="00F7641C" w:rsidRDefault="0093211D" w:rsidP="004D71C0">
      <w:pPr>
        <w:spacing w:line="276" w:lineRule="auto"/>
        <w:jc w:val="both"/>
      </w:pPr>
      <w:r w:rsidRPr="00F7641C">
        <w:tab/>
        <w:t>- на счете 105.00 «Материальные запасы» необоснованно числятся призы, подарки и наградная атрибутика, которые фактически вручены на протокольных (торжественных)</w:t>
      </w:r>
      <w:r w:rsidR="00601256">
        <w:t xml:space="preserve">, спортивно-массовых </w:t>
      </w:r>
      <w:r w:rsidRPr="00F7641C">
        <w:t>и иных мероприятиях</w:t>
      </w:r>
      <w:r w:rsidR="00601256">
        <w:t xml:space="preserve"> </w:t>
      </w:r>
      <w:r w:rsidRPr="00F7641C">
        <w:t xml:space="preserve">в сумме </w:t>
      </w:r>
      <w:r w:rsidR="00C842F4">
        <w:t>684 952,35</w:t>
      </w:r>
      <w:r w:rsidRPr="00F7641C">
        <w:t xml:space="preserve"> рублей</w:t>
      </w:r>
      <w:r w:rsidR="00143985">
        <w:t xml:space="preserve"> (Управление образования и Управление по ФКСМП)</w:t>
      </w:r>
      <w:r w:rsidRPr="00F7641C">
        <w:t>;</w:t>
      </w:r>
    </w:p>
    <w:p w14:paraId="28A07611" w14:textId="129173B1" w:rsidR="0093211D" w:rsidRPr="00F7641C" w:rsidRDefault="0093211D" w:rsidP="004D71C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7641C">
        <w:tab/>
        <w:t>- в нарушение правил ведения бухгалтерского учета затраты, произведенные в отчетном периоде на приобретение программного обеспечения, но срок действия котор</w:t>
      </w:r>
      <w:r>
        <w:t>ого</w:t>
      </w:r>
      <w:r w:rsidRPr="00F7641C">
        <w:t xml:space="preserve"> продолжается в следующ</w:t>
      </w:r>
      <w:r>
        <w:t>ем</w:t>
      </w:r>
      <w:r w:rsidRPr="00F7641C">
        <w:t xml:space="preserve"> отчетн</w:t>
      </w:r>
      <w:r>
        <w:t>ом</w:t>
      </w:r>
      <w:r w:rsidRPr="00F7641C">
        <w:t> период</w:t>
      </w:r>
      <w:r>
        <w:t>е (2024 год)</w:t>
      </w:r>
      <w:r w:rsidRPr="00F7641C">
        <w:t>, отраженные по дебету счета как расходы будущих периодов</w:t>
      </w:r>
      <w:r>
        <w:t>,</w:t>
      </w:r>
      <w:r w:rsidRPr="00F7641C">
        <w:t> </w:t>
      </w:r>
      <w:r w:rsidR="00863033">
        <w:t xml:space="preserve"> </w:t>
      </w:r>
      <w:r w:rsidRPr="00F7641C">
        <w:t xml:space="preserve">не списаны на финансовый результат текущего финансового года равномерно по 1/12 за месяц, что привело к искажению данных </w:t>
      </w:r>
      <w:r w:rsidRPr="00143985">
        <w:t xml:space="preserve">Баланса </w:t>
      </w:r>
      <w:r w:rsidRPr="00F7641C">
        <w:t xml:space="preserve">(ф. 0503130) в сумме </w:t>
      </w:r>
      <w:r w:rsidR="00A857D5">
        <w:t>74 638,84</w:t>
      </w:r>
      <w:r w:rsidRPr="00F7641C">
        <w:t xml:space="preserve"> рубля</w:t>
      </w:r>
      <w:r w:rsidR="00143985">
        <w:t xml:space="preserve"> (Управление образования, Управление по ФКСМП, Управление культуры)</w:t>
      </w:r>
      <w:r w:rsidRPr="00F7641C">
        <w:t>;</w:t>
      </w:r>
    </w:p>
    <w:p w14:paraId="2EDE2811" w14:textId="262A4AD5" w:rsidR="0093211D" w:rsidRPr="00F7641C" w:rsidRDefault="0093211D" w:rsidP="004D71C0">
      <w:pPr>
        <w:spacing w:line="276" w:lineRule="auto"/>
        <w:ind w:firstLine="540"/>
        <w:jc w:val="both"/>
      </w:pPr>
      <w:r w:rsidRPr="00F7641C">
        <w:t>- централизованной бухгалтерией не осуществлялся учет банковских гарантий на забалансовом счете 10 "Обеспечение исполнения обязательств"</w:t>
      </w:r>
      <w:r w:rsidR="00601256">
        <w:t xml:space="preserve"> </w:t>
      </w:r>
      <w:r w:rsidRPr="00F7641C">
        <w:t>Управления образования на общую сумму 11 804 215,04 рублей</w:t>
      </w:r>
      <w:r w:rsidR="00143985">
        <w:t xml:space="preserve"> (Управление образования)</w:t>
      </w:r>
      <w:r w:rsidRPr="00F7641C">
        <w:t>;</w:t>
      </w:r>
    </w:p>
    <w:p w14:paraId="1BB3EF5E" w14:textId="3035325F" w:rsidR="0093211D" w:rsidRPr="00F7641C" w:rsidRDefault="0093211D" w:rsidP="004D71C0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_Hlk165028197"/>
      <w:r w:rsidRPr="00F7641C">
        <w:t xml:space="preserve">- в нарушение правил ведения бухгалтерского учета  централизованной бухгалтерией не велся </w:t>
      </w:r>
      <w:hyperlink r:id="rId5" w:history="1">
        <w:r w:rsidRPr="00F7641C">
          <w:t>счет 0 501 12 000</w:t>
        </w:r>
      </w:hyperlink>
      <w:r w:rsidRPr="00F7641C">
        <w:t xml:space="preserve"> "Лимиты бюджетных обязательств к распределению", обороты которого должны были составить </w:t>
      </w:r>
      <w:bookmarkStart w:id="1" w:name="_Hlk165990160"/>
      <w:r w:rsidR="00A857D5">
        <w:t>2 332 340 574,64</w:t>
      </w:r>
      <w:r w:rsidRPr="00F7641C">
        <w:t xml:space="preserve"> </w:t>
      </w:r>
      <w:bookmarkEnd w:id="1"/>
      <w:r w:rsidRPr="00F7641C">
        <w:t>рублей</w:t>
      </w:r>
      <w:r w:rsidR="00143985">
        <w:t xml:space="preserve"> (Управление образования, Управление по ФКСМП, Управление культуры)</w:t>
      </w:r>
      <w:r>
        <w:t>.</w:t>
      </w:r>
      <w:r w:rsidRPr="00F7641C">
        <w:t xml:space="preserve"> </w:t>
      </w:r>
    </w:p>
    <w:p w14:paraId="60F29ECC" w14:textId="77777777" w:rsidR="0093211D" w:rsidRPr="00F7641C" w:rsidRDefault="0093211D" w:rsidP="004D71C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7641C">
        <w:t>КСП отмечает, что данное нарушение не привело к искажению бюджетной отчетности Управления образования, так как форма 0503164 заполнена вручную с верными показателями;</w:t>
      </w:r>
    </w:p>
    <w:p w14:paraId="56C2D40C" w14:textId="1B1F784A" w:rsidR="0093211D" w:rsidRPr="00F7641C" w:rsidRDefault="0093211D" w:rsidP="004D71C0">
      <w:pPr>
        <w:spacing w:line="276" w:lineRule="auto"/>
        <w:ind w:firstLine="708"/>
        <w:jc w:val="both"/>
      </w:pPr>
      <w:r w:rsidRPr="00F7641C">
        <w:t xml:space="preserve">- в нарушение правил ведения бухгалтерского учета централизованной бухгалтерией не велся </w:t>
      </w:r>
      <w:hyperlink r:id="rId6" w:history="1">
        <w:r w:rsidRPr="00F7641C">
          <w:t xml:space="preserve">счет </w:t>
        </w:r>
      </w:hyperlink>
      <w:r w:rsidRPr="00F7641C">
        <w:t xml:space="preserve"> </w:t>
      </w:r>
      <w:hyperlink r:id="rId7" w:history="1">
        <w:r w:rsidRPr="00F7641C">
          <w:t>0 503 12 000</w:t>
        </w:r>
      </w:hyperlink>
      <w:r w:rsidRPr="00F7641C">
        <w:t xml:space="preserve"> "Бюджетные ассигнования к распределению" </w:t>
      </w:r>
      <w:r w:rsidRPr="00F7641C">
        <w:lastRenderedPageBreak/>
        <w:t xml:space="preserve">обороты которого должны были составить </w:t>
      </w:r>
      <w:r w:rsidR="00A857D5">
        <w:t>2 332 340 574,</w:t>
      </w:r>
      <w:r w:rsidR="00A857D5" w:rsidRPr="00CD7789">
        <w:t xml:space="preserve">64 </w:t>
      </w:r>
      <w:r w:rsidRPr="00CD7789">
        <w:t>рублей</w:t>
      </w:r>
      <w:r w:rsidR="00143985">
        <w:t xml:space="preserve"> (Управление образования, Управление по ФКСМП, Управление культуры)</w:t>
      </w:r>
      <w:r w:rsidRPr="00CD7789">
        <w:t>.</w:t>
      </w:r>
    </w:p>
    <w:p w14:paraId="000E5C3D" w14:textId="62FDC42E" w:rsidR="0093211D" w:rsidRPr="00A857D5" w:rsidRDefault="0093211D" w:rsidP="004D71C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7641C">
        <w:t xml:space="preserve">КСП отмечает, что данное нарушение не привело к искажению бюджетной отчетности Управления образования, так как форма 0503164 заполнена вручную с верными показателями. </w:t>
      </w:r>
      <w:bookmarkEnd w:id="0"/>
    </w:p>
    <w:p w14:paraId="319CF62A" w14:textId="21DE3391" w:rsidR="00601256" w:rsidRDefault="00601256" w:rsidP="004D71C0">
      <w:pPr>
        <w:tabs>
          <w:tab w:val="left" w:pos="426"/>
        </w:tabs>
        <w:spacing w:line="276" w:lineRule="auto"/>
        <w:jc w:val="both"/>
      </w:pPr>
      <w:r>
        <w:tab/>
        <w:t>-</w:t>
      </w:r>
      <w:r w:rsidR="00A857D5">
        <w:t xml:space="preserve"> п</w:t>
      </w:r>
      <w:r>
        <w:t>риобретенные нефинансовые активы не поставлены на учет на счет бухгалтерского учета 101 00 «Основные средства»</w:t>
      </w:r>
      <w:r w:rsidR="00A857D5">
        <w:t xml:space="preserve"> </w:t>
      </w:r>
      <w:r>
        <w:t>на общую сумму 188 050,00 рублей</w:t>
      </w:r>
      <w:r w:rsidR="00143985">
        <w:t xml:space="preserve"> (Управление по ФКСМП)</w:t>
      </w:r>
      <w:r>
        <w:t>;</w:t>
      </w:r>
    </w:p>
    <w:p w14:paraId="6D9C6426" w14:textId="0C9BE352" w:rsidR="00601256" w:rsidRDefault="00601256" w:rsidP="004D71C0">
      <w:pPr>
        <w:tabs>
          <w:tab w:val="left" w:pos="426"/>
        </w:tabs>
        <w:spacing w:line="276" w:lineRule="auto"/>
        <w:jc w:val="both"/>
      </w:pPr>
      <w:r>
        <w:tab/>
        <w:t xml:space="preserve">- приобретенные нефинансовые активы стоимостью до 10 000 рублей включительно не поставлены на учет на забалансовый счет бухгалтерского учета </w:t>
      </w:r>
      <w:r>
        <w:rPr>
          <w:rFonts w:eastAsia="Calibri"/>
        </w:rPr>
        <w:t>21 "Основные средства в эксплуатации"</w:t>
      </w:r>
      <w:r w:rsidR="00A857D5">
        <w:t xml:space="preserve"> </w:t>
      </w:r>
      <w:r>
        <w:t>на общую сумму 168 400,00 рублей</w:t>
      </w:r>
      <w:r w:rsidR="00143985">
        <w:t xml:space="preserve"> (Управление по ФКСМП)</w:t>
      </w:r>
      <w:r>
        <w:t>;</w:t>
      </w:r>
    </w:p>
    <w:p w14:paraId="23BAFD2B" w14:textId="564B9C67" w:rsidR="00601256" w:rsidRDefault="00601256" w:rsidP="004D71C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 приобретенные материальные ценности</w:t>
      </w:r>
      <w:r>
        <w:rPr>
          <w:b/>
          <w:bCs/>
        </w:rPr>
        <w:t xml:space="preserve"> </w:t>
      </w:r>
      <w:r>
        <w:t>не учтены на счете бухгалтерского учета 105.00 «Материальные запасы»</w:t>
      </w:r>
      <w:r w:rsidR="00A857D5">
        <w:t xml:space="preserve"> </w:t>
      </w:r>
      <w:r>
        <w:t>в сумме 206 744,00 рублей</w:t>
      </w:r>
      <w:r w:rsidR="00143985">
        <w:t xml:space="preserve"> (Управление по ФКСМП)</w:t>
      </w:r>
      <w:r>
        <w:t>;</w:t>
      </w:r>
    </w:p>
    <w:p w14:paraId="578F1BBC" w14:textId="2A3E6A84" w:rsidR="00601256" w:rsidRDefault="00601256" w:rsidP="004D71C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 не отражен в бухгалтерском учете на счете 105.00 «Материальные запасы» факт приобретения продуктов питания, хозяйственных товаров, медикаментов, подарков и других материальных ценностей и их дальнейшее списание при использовании на спортивно-массовых мероприятиях. В связи с чем общая сумма нарушений ведения бухгалтерского учета составила 527 141,50 рублей</w:t>
      </w:r>
      <w:r w:rsidR="00143985">
        <w:t xml:space="preserve"> (Управление по ФКСМП)</w:t>
      </w:r>
      <w:r>
        <w:t>;</w:t>
      </w:r>
    </w:p>
    <w:p w14:paraId="1A455B9B" w14:textId="2C7D2E4F" w:rsidR="00601256" w:rsidRDefault="00601256" w:rsidP="004D71C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00EE5">
        <w:t xml:space="preserve">- стоимость материальных ценностей (спортивные костюмы), предоставленных в пользование сотрудникам, не перенесена на забалансовый счет 27 </w:t>
      </w:r>
      <w:r w:rsidRPr="000C2B8C">
        <w:t>"Материальные ценности, выданные в личное пользование работникам (сотрудникам)"</w:t>
      </w:r>
      <w:r w:rsidRPr="00C00EE5">
        <w:rPr>
          <w:b/>
          <w:bCs/>
        </w:rPr>
        <w:t xml:space="preserve"> </w:t>
      </w:r>
      <w:r w:rsidRPr="00C00EE5">
        <w:t>в сумме 19 999,80 рублей</w:t>
      </w:r>
      <w:r w:rsidR="00143985">
        <w:t xml:space="preserve"> (Управление по ФКСМП)</w:t>
      </w:r>
      <w:r w:rsidR="007D3FB6">
        <w:t>;</w:t>
      </w:r>
    </w:p>
    <w:p w14:paraId="401B2312" w14:textId="4410C27B" w:rsidR="007D3FB6" w:rsidRDefault="007D3FB6" w:rsidP="004D71C0">
      <w:pPr>
        <w:spacing w:line="276" w:lineRule="auto"/>
        <w:ind w:firstLine="540"/>
        <w:jc w:val="both"/>
      </w:pPr>
      <w:r>
        <w:t>- приемка и оплата завышенных (невыполненных) объемов работ, не поставленных товаров, не оказанных услуг по организации спортивно-массовых мероприятий в общей сумме 119 786,00 рублей</w:t>
      </w:r>
      <w:r w:rsidR="00143985">
        <w:t xml:space="preserve"> (Управление по ФКСМП)</w:t>
      </w:r>
      <w:r>
        <w:t>;</w:t>
      </w:r>
    </w:p>
    <w:p w14:paraId="0F366021" w14:textId="6B92E22E" w:rsidR="007D3FB6" w:rsidRDefault="007D3FB6" w:rsidP="004D71C0">
      <w:pPr>
        <w:spacing w:line="276" w:lineRule="auto"/>
        <w:ind w:firstLine="540"/>
        <w:jc w:val="both"/>
      </w:pPr>
      <w:r>
        <w:rPr>
          <w:b/>
          <w:bCs/>
        </w:rPr>
        <w:t xml:space="preserve">- </w:t>
      </w:r>
      <w:r>
        <w:t>в нарушение Норм расходов средств бюджета Рузского городского округа Московской области при проведении физкультурных мероприятий, спортивных мероприятий и тренировочных сборов, утвержденных Постановлением Администрации Рузского городского округа от 28.02.2020 г. № 581 (далее Нормы расхода, утвержденные Постановлением № 581), Управлением по ФКСМП заключались контракты на оказание услуг по обеспечению медицинской помощи и квалифицированным судейством с превышением предельных норм расходов средств бюджета Рузского городского округа в общей сумме 108 800,00 рублей</w:t>
      </w:r>
      <w:r w:rsidR="00143985">
        <w:t xml:space="preserve"> (Управление по ФКСМП)</w:t>
      </w:r>
      <w:r>
        <w:t>;</w:t>
      </w:r>
    </w:p>
    <w:p w14:paraId="1981D1AB" w14:textId="62F7BFF4" w:rsidR="007D3FB6" w:rsidRDefault="007D3FB6" w:rsidP="004D71C0">
      <w:pPr>
        <w:spacing w:line="276" w:lineRule="auto"/>
        <w:ind w:firstLine="540"/>
        <w:jc w:val="both"/>
      </w:pPr>
      <w:r>
        <w:t>- расходы на обеспечение спортивных мероприятий муниципального уровня (нижестоящего) превышают Нормы расхода на проведение мероприятий, утвержденных Постановлением № 58</w:t>
      </w:r>
      <w:r w:rsidR="00DE220F">
        <w:t xml:space="preserve">1, предусмотренные только </w:t>
      </w:r>
      <w:r w:rsidR="00A25806">
        <w:t>для межмуниципальных, межрегиональных, всероссийских, международных мероприятий по</w:t>
      </w:r>
      <w:r>
        <w:t xml:space="preserve"> обеспечению медицинской помощи, сувенирной продукции участников соревнований, что привело к неэффективным расходам бюджета Рузского городского округа в общей сумме 30 265,08 рублей</w:t>
      </w:r>
      <w:r w:rsidR="00143985">
        <w:t xml:space="preserve"> (Управление по ФКСМП)</w:t>
      </w:r>
      <w:r>
        <w:t>.</w:t>
      </w:r>
    </w:p>
    <w:p w14:paraId="0AC68A62" w14:textId="77777777" w:rsidR="004D71C0" w:rsidRDefault="004D71C0" w:rsidP="004D71C0">
      <w:pPr>
        <w:spacing w:line="276" w:lineRule="auto"/>
        <w:ind w:firstLine="540"/>
        <w:jc w:val="both"/>
      </w:pPr>
    </w:p>
    <w:p w14:paraId="2A2A7EC7" w14:textId="17E09557" w:rsidR="00A25806" w:rsidRPr="004D71C0" w:rsidRDefault="00A25806" w:rsidP="004D71C0">
      <w:pPr>
        <w:spacing w:line="276" w:lineRule="auto"/>
        <w:ind w:firstLine="708"/>
        <w:jc w:val="both"/>
      </w:pPr>
      <w:r w:rsidRPr="004D71C0">
        <w:t xml:space="preserve">2. Кроме того, имеются нарушения и недостатки, которые не повлекли </w:t>
      </w:r>
      <w:r w:rsidR="0061586B" w:rsidRPr="004D71C0">
        <w:t>за собой нарушения</w:t>
      </w:r>
      <w:r w:rsidRPr="004D71C0">
        <w:t xml:space="preserve"> в суммовом выражении, а именно:</w:t>
      </w:r>
    </w:p>
    <w:p w14:paraId="3B4E6E50" w14:textId="702072F0" w:rsidR="00A25806" w:rsidRDefault="00A25806" w:rsidP="004D71C0">
      <w:pPr>
        <w:spacing w:line="276" w:lineRule="auto"/>
        <w:ind w:firstLine="540"/>
        <w:jc w:val="both"/>
      </w:pPr>
      <w:r>
        <w:t xml:space="preserve">- не утвержден Порядок оформления документов о вручении ценных подарков, сувениров и призов (сувенирной продукции) и их учета в централизованной бухгалтерии </w:t>
      </w:r>
      <w:r>
        <w:lastRenderedPageBreak/>
        <w:t xml:space="preserve">отдельным правовым актом либо в рамках формирования </w:t>
      </w:r>
      <w:r w:rsidR="007C3C88">
        <w:t xml:space="preserve">единой </w:t>
      </w:r>
      <w:r>
        <w:t>учетной политики</w:t>
      </w:r>
      <w:r w:rsidR="007C3C88">
        <w:t xml:space="preserve"> (Управление по ФКСМП, Управление образования)</w:t>
      </w:r>
      <w:r>
        <w:t>;</w:t>
      </w:r>
    </w:p>
    <w:p w14:paraId="4AEABA9E" w14:textId="5CD3492E" w:rsidR="00A25806" w:rsidRDefault="00A25806" w:rsidP="004D71C0">
      <w:pPr>
        <w:spacing w:line="276" w:lineRule="auto"/>
        <w:ind w:firstLine="540"/>
        <w:jc w:val="both"/>
      </w:pPr>
      <w:r>
        <w:t xml:space="preserve">- по факту вручения наградной атрибутики в рамках протокольных </w:t>
      </w:r>
      <w:r w:rsidR="007C3C88">
        <w:t>(</w:t>
      </w:r>
      <w:r>
        <w:t>торжественных</w:t>
      </w:r>
      <w:r w:rsidR="007C3C88">
        <w:t>) и спортивно-массовых и иных</w:t>
      </w:r>
      <w:r>
        <w:t xml:space="preserve"> мероприятий не оформлялись документы о вручении (акты вручения)</w:t>
      </w:r>
      <w:r w:rsidR="007C3C88">
        <w:t xml:space="preserve"> (Управление по ФКСМП и Управление образования)</w:t>
      </w:r>
      <w:r>
        <w:t>;</w:t>
      </w:r>
    </w:p>
    <w:p w14:paraId="2A062B26" w14:textId="163F7C6D" w:rsidR="00A25806" w:rsidRDefault="00A25806" w:rsidP="004D71C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 не утверждена форма первичного учетного документа (акт о вручении), подтверждающая вручение ценных подарков, сувениров</w:t>
      </w:r>
      <w:r w:rsidR="007C3C88">
        <w:t xml:space="preserve">, </w:t>
      </w:r>
      <w:r>
        <w:t>призов (сувенирной продукции)</w:t>
      </w:r>
      <w:r w:rsidR="007C3C88">
        <w:t xml:space="preserve"> и наградной атрибутики (Управление по ФКСМП и Управление образования)</w:t>
      </w:r>
      <w:r>
        <w:t>;</w:t>
      </w:r>
    </w:p>
    <w:p w14:paraId="49B20BEC" w14:textId="2E9F774A" w:rsidR="00A25806" w:rsidRDefault="00A25806" w:rsidP="004D71C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 в План массовых мероприятий с обучающимися в образовательных организациях Рузского городского округа на 2023 год не вносились изменения в том числе в графу «Финансирование тыс. руб.»</w:t>
      </w:r>
      <w:r w:rsidR="007C3C88">
        <w:t xml:space="preserve"> (Управление образования)</w:t>
      </w:r>
      <w:r>
        <w:t>;</w:t>
      </w:r>
    </w:p>
    <w:p w14:paraId="4E8042A3" w14:textId="4623003B" w:rsidR="00A25806" w:rsidRDefault="00A25806" w:rsidP="004D71C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 приказы на проведение массовых мероприятий проверке представлены не в полном объеме, в том числе и те, для организации которых были приобретены сувениры</w:t>
      </w:r>
      <w:r w:rsidR="007C3C88">
        <w:t xml:space="preserve"> (Управление образования)</w:t>
      </w:r>
      <w:r>
        <w:t>;</w:t>
      </w:r>
    </w:p>
    <w:p w14:paraId="29894241" w14:textId="4FC41A23" w:rsidR="00A25806" w:rsidRDefault="00A25806" w:rsidP="004D71C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 сметы расходов к мероприятиям не утверждались, следовательно отсутствуют обоснования расходов</w:t>
      </w:r>
      <w:r w:rsidR="00143985">
        <w:t xml:space="preserve"> (Управление образования)</w:t>
      </w:r>
      <w:r>
        <w:t>;</w:t>
      </w:r>
    </w:p>
    <w:p w14:paraId="11BF85B1" w14:textId="58145003" w:rsidR="00A25806" w:rsidRDefault="00A25806" w:rsidP="004D71C0">
      <w:pPr>
        <w:spacing w:line="276" w:lineRule="auto"/>
        <w:ind w:firstLine="540"/>
        <w:jc w:val="both"/>
      </w:pPr>
      <w:r>
        <w:t>- представленная проверке Бюджетн</w:t>
      </w:r>
      <w:r w:rsidR="007C3C88">
        <w:t>ые</w:t>
      </w:r>
      <w:r>
        <w:t xml:space="preserve"> сме</w:t>
      </w:r>
      <w:r w:rsidR="007C3C88">
        <w:t>ты</w:t>
      </w:r>
      <w:r>
        <w:t xml:space="preserve"> на 2023 финансовый год (на 2023 финансовый год и плановый период 2024 и 2025 годов) (далее – Бюджетная смета) и изменения к н</w:t>
      </w:r>
      <w:r w:rsidR="007C3C88">
        <w:t>им</w:t>
      </w:r>
      <w:r>
        <w:t xml:space="preserve"> составлены в нарушение требований, установленных положениями Бюджетного Кодекса РФ и Приказа Минфина России от 14.02.2018 N 26н "Об общих требованиях к порядку составления, утверждения и ведения бюджетных смет казенных учреждений" (далее – Приказ Минфина РФ № 26н)</w:t>
      </w:r>
      <w:r w:rsidR="007C3C88">
        <w:t xml:space="preserve"> (Управление образования, Управление культуры, Администрация Рузского городского округа)</w:t>
      </w:r>
      <w:r>
        <w:t>;</w:t>
      </w:r>
    </w:p>
    <w:p w14:paraId="7B78951D" w14:textId="35DFE220" w:rsidR="00A25806" w:rsidRDefault="00A25806" w:rsidP="004D71C0">
      <w:pPr>
        <w:spacing w:line="276" w:lineRule="auto"/>
        <w:ind w:firstLine="540"/>
        <w:jc w:val="both"/>
      </w:pPr>
      <w:r>
        <w:t>- Управлени</w:t>
      </w:r>
      <w:r w:rsidR="007C3C88">
        <w:t>ями</w:t>
      </w:r>
      <w:r w:rsidR="00863033">
        <w:t>,</w:t>
      </w:r>
      <w:r>
        <w:t xml:space="preserve"> как главным</w:t>
      </w:r>
      <w:r w:rsidR="007C3C88">
        <w:t>и</w:t>
      </w:r>
      <w:r>
        <w:t xml:space="preserve"> распорядител</w:t>
      </w:r>
      <w:r w:rsidR="007C3C88">
        <w:t>ями</w:t>
      </w:r>
      <w:r>
        <w:t xml:space="preserve"> бюджетных средств</w:t>
      </w:r>
      <w:r w:rsidR="00863033">
        <w:t>,</w:t>
      </w:r>
      <w:r>
        <w:t xml:space="preserve"> не утвержден</w:t>
      </w:r>
      <w:r w:rsidR="007C3C88">
        <w:t>ы</w:t>
      </w:r>
      <w:r>
        <w:t xml:space="preserve"> Поряд</w:t>
      </w:r>
      <w:r w:rsidR="007C3C88">
        <w:t>ки</w:t>
      </w:r>
      <w:r>
        <w:t xml:space="preserve"> составления, утверждения и ведения бюджетной сметы</w:t>
      </w:r>
      <w:r w:rsidR="007C3C88">
        <w:t xml:space="preserve"> (Управление образования, Управление культуры, Управление по ФКСМП)</w:t>
      </w:r>
      <w:r>
        <w:t>;</w:t>
      </w:r>
    </w:p>
    <w:p w14:paraId="5BFD741E" w14:textId="1EB99AA5" w:rsidR="00A25806" w:rsidRDefault="00A25806" w:rsidP="004D71C0">
      <w:pPr>
        <w:spacing w:line="276" w:lineRule="auto"/>
        <w:ind w:firstLine="540"/>
        <w:jc w:val="both"/>
      </w:pPr>
      <w:r>
        <w:t>- в представленной проверке Бюджетной смете отсутствуют расходы, доведенные до Управления, для исполнения полномочий по предоставлению субсидий подведомственным муниципальным автономным и бюджетным учреждениям</w:t>
      </w:r>
      <w:r w:rsidR="007C3C88">
        <w:t xml:space="preserve"> (Управление образования и Управление культуры)</w:t>
      </w:r>
      <w:r>
        <w:t>;</w:t>
      </w:r>
    </w:p>
    <w:p w14:paraId="255C8309" w14:textId="1E220A9E" w:rsidR="00A25806" w:rsidRDefault="00A25806" w:rsidP="004D71C0">
      <w:pPr>
        <w:spacing w:line="276" w:lineRule="auto"/>
        <w:ind w:firstLine="540"/>
        <w:jc w:val="both"/>
      </w:pPr>
      <w:r>
        <w:t>- в нарушение пунктов 14 и 15 раздела IV Приказа Минфина РФ № 26н не во всех случаях при изменении лимитов бюджетных обязательств вносились изменения в Бюджетную смету в 2023 году</w:t>
      </w:r>
      <w:r w:rsidR="007C3C88">
        <w:t xml:space="preserve"> (Администрация Рузского городского округа, Управление образования, Управление культуры,)</w:t>
      </w:r>
      <w:r>
        <w:t>;</w:t>
      </w:r>
    </w:p>
    <w:p w14:paraId="6FA404F2" w14:textId="35643569" w:rsidR="00B34A6B" w:rsidRDefault="00A25806" w:rsidP="004D71C0">
      <w:pPr>
        <w:spacing w:line="276" w:lineRule="auto"/>
        <w:ind w:firstLine="540"/>
        <w:jc w:val="both"/>
      </w:pPr>
      <w:r>
        <w:t xml:space="preserve">- в нарушение пунктов 8 и 16 Приказа Минфина РФ № 26н обоснования (расчеты) плановых сметных показателей, являющихся неотъемлемой частью сметы, проверке представлены </w:t>
      </w:r>
      <w:r w:rsidR="007C3C88">
        <w:t>не в полном объеме</w:t>
      </w:r>
      <w:r>
        <w:t xml:space="preserve">.  </w:t>
      </w:r>
      <w:r w:rsidR="007C3C88">
        <w:t>Тогда как и</w:t>
      </w:r>
      <w:r>
        <w:t>зменения в бюджетную смету должны внос</w:t>
      </w:r>
      <w:r w:rsidR="00863033">
        <w:t>ить</w:t>
      </w:r>
      <w:r>
        <w:t>ся на основании обоснований (расчетов) сметных назначений, которые</w:t>
      </w:r>
      <w:r w:rsidR="007C3C88">
        <w:t xml:space="preserve"> </w:t>
      </w:r>
      <w:r>
        <w:t>не формировались</w:t>
      </w:r>
      <w:r w:rsidR="007C3C88">
        <w:t xml:space="preserve"> (Администрация Рузского городского округа, Управление образования, Управление культуры)</w:t>
      </w:r>
      <w:r w:rsidR="00B34A6B">
        <w:t>;</w:t>
      </w:r>
    </w:p>
    <w:p w14:paraId="73D811F8" w14:textId="1A4B6568" w:rsidR="00B34A6B" w:rsidRDefault="00B34A6B" w:rsidP="004D71C0">
      <w:pPr>
        <w:spacing w:line="276" w:lineRule="auto"/>
        <w:ind w:firstLine="708"/>
        <w:jc w:val="both"/>
      </w:pPr>
      <w:r>
        <w:t>- нарушены сроки утверждения Бюджетной сметы на 2023 финансовый год (на 2023 финансовый год и плановый период 2024 и 2025 годов) (Управление культуры);</w:t>
      </w:r>
      <w:r w:rsidR="00A25806">
        <w:t xml:space="preserve"> </w:t>
      </w:r>
    </w:p>
    <w:p w14:paraId="66D933FB" w14:textId="50F22090" w:rsidR="00A25806" w:rsidRDefault="00A25806" w:rsidP="004D71C0">
      <w:pPr>
        <w:spacing w:line="276" w:lineRule="auto"/>
        <w:ind w:firstLine="708"/>
        <w:jc w:val="both"/>
      </w:pPr>
      <w:r>
        <w:t xml:space="preserve">- </w:t>
      </w:r>
      <w:r>
        <w:rPr>
          <w:lang w:eastAsia="en-US"/>
        </w:rPr>
        <w:t>отдельные объекты материальных запасов приняты к учету на счет бухгалтерского учета 105 00 «Материальные запасы» с ошибочными аналитическими кодами вида синтетического счета</w:t>
      </w:r>
      <w:r w:rsidR="007C3C88">
        <w:rPr>
          <w:lang w:eastAsia="en-US"/>
        </w:rPr>
        <w:t xml:space="preserve"> (</w:t>
      </w:r>
      <w:r w:rsidR="007C3C88">
        <w:t>Управление по ФКСМП)</w:t>
      </w:r>
      <w:r>
        <w:rPr>
          <w:lang w:eastAsia="en-US"/>
        </w:rPr>
        <w:t>;</w:t>
      </w:r>
    </w:p>
    <w:p w14:paraId="73E37948" w14:textId="69268A91" w:rsidR="007C3C88" w:rsidRDefault="00A25806" w:rsidP="00863033">
      <w:pPr>
        <w:spacing w:line="276" w:lineRule="auto"/>
        <w:ind w:firstLine="709"/>
        <w:jc w:val="both"/>
      </w:pPr>
      <w:r>
        <w:rPr>
          <w:lang w:eastAsia="en-US"/>
        </w:rPr>
        <w:lastRenderedPageBreak/>
        <w:t>- в бухгалтерском учете значится некорректная единица материальных запасов «Строительные материалы» без детализации объектов учета согласно товарной накладной</w:t>
      </w:r>
      <w:r w:rsidR="007C3C88">
        <w:rPr>
          <w:lang w:eastAsia="en-US"/>
        </w:rPr>
        <w:t xml:space="preserve"> (</w:t>
      </w:r>
      <w:r w:rsidR="007C3C88">
        <w:t>Управление по ФКСМП)</w:t>
      </w:r>
      <w:r>
        <w:t>;</w:t>
      </w:r>
    </w:p>
    <w:p w14:paraId="7851866E" w14:textId="0209AAAB" w:rsidR="00A25806" w:rsidRDefault="00863033" w:rsidP="00863033">
      <w:pPr>
        <w:spacing w:line="276" w:lineRule="auto"/>
        <w:jc w:val="both"/>
      </w:pPr>
      <w:r>
        <w:t xml:space="preserve">         </w:t>
      </w:r>
      <w:r w:rsidR="00A25806">
        <w:t>- в нарушение части 1 пункта 3 статьи 94 Федерального закона № 44-ФЗ в 2023 году для проверки предоставленных поставщиками (подрядчиками, исполнителями) результатов, предусмотренных контрактами, в части их соответствия условиям контрактов Управлением по ФКСМП не проводилась экспертиза;</w:t>
      </w:r>
    </w:p>
    <w:p w14:paraId="6A9F1721" w14:textId="77777777" w:rsidR="00A25806" w:rsidRDefault="00A25806" w:rsidP="004D71C0">
      <w:pPr>
        <w:spacing w:line="276" w:lineRule="auto"/>
        <w:ind w:firstLine="540"/>
        <w:jc w:val="both"/>
      </w:pPr>
      <w:r>
        <w:t>- Управлением по ФКСМП не утвержден Порядок проведения спортивно-массовых мероприятий;</w:t>
      </w:r>
    </w:p>
    <w:p w14:paraId="74473FDA" w14:textId="076D5A71" w:rsidR="00A25806" w:rsidRDefault="00A25806" w:rsidP="004D71C0">
      <w:pPr>
        <w:spacing w:line="276" w:lineRule="auto"/>
        <w:ind w:firstLine="540"/>
        <w:jc w:val="both"/>
      </w:pPr>
      <w:r>
        <w:t>- нормы расходов № 581 не распространяют свое действие на спортивные мероприятия муниципального уровня, не утвержден иной нормативно-правовой акт, в котором были бы предусмотрены нормы расходов на проведение мероприятий муниципального уровня</w:t>
      </w:r>
      <w:r w:rsidR="00B27CA9">
        <w:t xml:space="preserve"> (Управление по ФКСМП)</w:t>
      </w:r>
      <w:r>
        <w:t>;</w:t>
      </w:r>
    </w:p>
    <w:p w14:paraId="4DA6C1C9" w14:textId="6962A7B6" w:rsidR="00A25806" w:rsidRDefault="00A25806" w:rsidP="004D71C0">
      <w:pPr>
        <w:spacing w:line="276" w:lineRule="auto"/>
        <w:ind w:firstLine="540"/>
        <w:jc w:val="both"/>
      </w:pPr>
      <w:r>
        <w:t>- не разработано и не утверждено Положение об обеспечении сотрудников форменной одеждой</w:t>
      </w:r>
      <w:r w:rsidR="00B34A6B">
        <w:t xml:space="preserve"> (Управление по ФКСМП).</w:t>
      </w:r>
    </w:p>
    <w:p w14:paraId="44CF7CC0" w14:textId="77777777" w:rsidR="007C3C88" w:rsidRDefault="007C3C88" w:rsidP="004D71C0">
      <w:pPr>
        <w:spacing w:line="276" w:lineRule="auto"/>
        <w:ind w:firstLine="540"/>
        <w:jc w:val="both"/>
      </w:pPr>
      <w:r>
        <w:t>- Управлением культуры не проведено обязательное аудиторское мероприятие в рамках внутреннего финансового аудита «Аудит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ГРБС за 2023 год»;</w:t>
      </w:r>
    </w:p>
    <w:p w14:paraId="322C9EEB" w14:textId="77777777" w:rsidR="00601256" w:rsidRDefault="00601256" w:rsidP="004D71C0">
      <w:pPr>
        <w:spacing w:line="276" w:lineRule="auto"/>
        <w:jc w:val="both"/>
        <w:rPr>
          <w:iCs/>
        </w:rPr>
      </w:pPr>
    </w:p>
    <w:p w14:paraId="63AA12F9" w14:textId="77777777" w:rsidR="00D95200" w:rsidRDefault="00105736" w:rsidP="004D71C0">
      <w:pPr>
        <w:tabs>
          <w:tab w:val="left" w:pos="0"/>
        </w:tabs>
        <w:spacing w:line="276" w:lineRule="auto"/>
        <w:ind w:firstLine="550"/>
        <w:jc w:val="both"/>
        <w:outlineLvl w:val="0"/>
      </w:pPr>
      <w:r>
        <w:t>По результатам контрольн</w:t>
      </w:r>
      <w:r w:rsidR="008406BD">
        <w:t>ых</w:t>
      </w:r>
      <w:r w:rsidR="00D95200">
        <w:t xml:space="preserve"> мероприятий Контрольно-счетной палатой Рузского городского округа Московской области:</w:t>
      </w:r>
    </w:p>
    <w:p w14:paraId="0EA6C815" w14:textId="77777777" w:rsidR="00D95200" w:rsidRDefault="00D95200" w:rsidP="004D71C0">
      <w:pPr>
        <w:spacing w:line="276" w:lineRule="auto"/>
        <w:jc w:val="both"/>
      </w:pPr>
      <w:r>
        <w:t>-  составлены акты, врученные проверяемой стороне;</w:t>
      </w:r>
    </w:p>
    <w:p w14:paraId="2F567724" w14:textId="77777777" w:rsidR="00D95200" w:rsidRDefault="00D95200" w:rsidP="004D71C0">
      <w:pPr>
        <w:spacing w:line="276" w:lineRule="auto"/>
        <w:jc w:val="both"/>
      </w:pPr>
      <w:r>
        <w:t xml:space="preserve">- Руководителям объектов контроля вручены представления, обязывающее учреждения к принятию мер по устранению выявленных нарушений и недостатков в установленные сроки; </w:t>
      </w:r>
    </w:p>
    <w:p w14:paraId="23256BAF" w14:textId="48438B18" w:rsidR="00D95200" w:rsidRDefault="00D95200" w:rsidP="004D71C0">
      <w:pPr>
        <w:spacing w:line="276" w:lineRule="auto"/>
        <w:jc w:val="both"/>
      </w:pPr>
      <w:bookmarkStart w:id="2" w:name="_Hlk166054246"/>
      <w:r>
        <w:t>- оформляются протоколы об административн</w:t>
      </w:r>
      <w:r w:rsidR="00144208">
        <w:t>ых</w:t>
      </w:r>
      <w:r>
        <w:t xml:space="preserve"> правонарушени</w:t>
      </w:r>
      <w:r w:rsidR="00144208">
        <w:t>ях</w:t>
      </w:r>
      <w:r>
        <w:t xml:space="preserve"> в части нарушений, предусмотренны</w:t>
      </w:r>
      <w:r w:rsidR="00144208">
        <w:t>х</w:t>
      </w:r>
      <w:r>
        <w:t xml:space="preserve"> </w:t>
      </w:r>
      <w:r w:rsidRPr="004D71C0">
        <w:t>статьи</w:t>
      </w:r>
      <w:r>
        <w:t xml:space="preserve"> 15.15.6</w:t>
      </w:r>
      <w:r w:rsidR="004D71C0">
        <w:t>, а также стать</w:t>
      </w:r>
      <w:r w:rsidR="00144208">
        <w:t>ей</w:t>
      </w:r>
      <w:r w:rsidR="004D71C0">
        <w:t xml:space="preserve"> </w:t>
      </w:r>
      <w:r w:rsidR="004D71C0" w:rsidRPr="004D71C0">
        <w:t xml:space="preserve">15.15.7 </w:t>
      </w:r>
      <w:r>
        <w:t>КоАП РФ, которы</w:t>
      </w:r>
      <w:r w:rsidR="00144208">
        <w:t>е</w:t>
      </w:r>
      <w:r>
        <w:t xml:space="preserve"> буд</w:t>
      </w:r>
      <w:r w:rsidR="00144208">
        <w:t>у</w:t>
      </w:r>
      <w:r>
        <w:t>т направлен</w:t>
      </w:r>
      <w:r w:rsidR="00144208">
        <w:t>ы</w:t>
      </w:r>
      <w:r>
        <w:t xml:space="preserve"> в мировой суд для рассмотрения; </w:t>
      </w:r>
    </w:p>
    <w:bookmarkEnd w:id="2"/>
    <w:p w14:paraId="4E562E29" w14:textId="3DBEFF4E" w:rsidR="00D95200" w:rsidRDefault="00D95200" w:rsidP="004D71C0">
      <w:pPr>
        <w:spacing w:line="276" w:lineRule="auto"/>
        <w:jc w:val="both"/>
      </w:pPr>
      <w:r>
        <w:t>- материалы провер</w:t>
      </w:r>
      <w:r w:rsidR="00335963">
        <w:t>о</w:t>
      </w:r>
      <w:r>
        <w:t xml:space="preserve">к </w:t>
      </w:r>
      <w:r w:rsidR="00B34A6B">
        <w:t xml:space="preserve">будут </w:t>
      </w:r>
      <w:r>
        <w:t>переданы в Рузскую городскую прокуратуру.</w:t>
      </w:r>
    </w:p>
    <w:p w14:paraId="5B35AEBD" w14:textId="77777777" w:rsidR="007B54BF" w:rsidRDefault="007B54BF" w:rsidP="007B54BF">
      <w:pPr>
        <w:jc w:val="both"/>
      </w:pPr>
    </w:p>
    <w:p w14:paraId="357D6C51" w14:textId="77777777" w:rsidR="00D27933" w:rsidRDefault="00C25779" w:rsidP="00280B47">
      <w:pPr>
        <w:jc w:val="both"/>
      </w:pPr>
      <w:r>
        <w:rPr>
          <w:sz w:val="26"/>
          <w:szCs w:val="26"/>
        </w:rPr>
        <w:tab/>
      </w:r>
    </w:p>
    <w:p w14:paraId="27B1293B" w14:textId="77777777" w:rsidR="00D27933" w:rsidRDefault="00D27933"/>
    <w:p w14:paraId="5287930D" w14:textId="77777777" w:rsidR="00D27933" w:rsidRDefault="00D27933" w:rsidP="00D27933">
      <w:pPr>
        <w:jc w:val="both"/>
      </w:pPr>
    </w:p>
    <w:p w14:paraId="362132AA" w14:textId="77777777" w:rsidR="003A1755" w:rsidRDefault="003A1755"/>
    <w:sectPr w:rsidR="003A1755" w:rsidSect="008406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85C2D"/>
    <w:multiLevelType w:val="hybridMultilevel"/>
    <w:tmpl w:val="A39C2F24"/>
    <w:lvl w:ilvl="0" w:tplc="D154300C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DE6656"/>
    <w:multiLevelType w:val="multilevel"/>
    <w:tmpl w:val="1C8208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88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16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cs="Times New Roman"/>
        <w:color w:val="auto"/>
      </w:rPr>
    </w:lvl>
  </w:abstractNum>
  <w:abstractNum w:abstractNumId="2" w15:restartNumberingAfterBreak="0">
    <w:nsid w:val="7C940227"/>
    <w:multiLevelType w:val="multilevel"/>
    <w:tmpl w:val="82CEBC8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 w16cid:durableId="1330208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71785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65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61C"/>
    <w:rsid w:val="000247C1"/>
    <w:rsid w:val="00035169"/>
    <w:rsid w:val="00043CD8"/>
    <w:rsid w:val="00046229"/>
    <w:rsid w:val="000559B7"/>
    <w:rsid w:val="000B4902"/>
    <w:rsid w:val="000C3956"/>
    <w:rsid w:val="000E63E8"/>
    <w:rsid w:val="00105736"/>
    <w:rsid w:val="0011683A"/>
    <w:rsid w:val="001259F4"/>
    <w:rsid w:val="00143985"/>
    <w:rsid w:val="00144208"/>
    <w:rsid w:val="00176895"/>
    <w:rsid w:val="001A265E"/>
    <w:rsid w:val="001A71AF"/>
    <w:rsid w:val="001C01B6"/>
    <w:rsid w:val="001D5D2B"/>
    <w:rsid w:val="001E2B48"/>
    <w:rsid w:val="00200D8C"/>
    <w:rsid w:val="00211799"/>
    <w:rsid w:val="00214A0B"/>
    <w:rsid w:val="0021593B"/>
    <w:rsid w:val="00230274"/>
    <w:rsid w:val="002403B5"/>
    <w:rsid w:val="00280B47"/>
    <w:rsid w:val="002A3672"/>
    <w:rsid w:val="002B3AF0"/>
    <w:rsid w:val="002D64D8"/>
    <w:rsid w:val="00310172"/>
    <w:rsid w:val="00320A8D"/>
    <w:rsid w:val="00330890"/>
    <w:rsid w:val="0033235F"/>
    <w:rsid w:val="00335963"/>
    <w:rsid w:val="00352E0D"/>
    <w:rsid w:val="003637A4"/>
    <w:rsid w:val="003667DC"/>
    <w:rsid w:val="00370890"/>
    <w:rsid w:val="00372A20"/>
    <w:rsid w:val="00383559"/>
    <w:rsid w:val="00391348"/>
    <w:rsid w:val="003A1755"/>
    <w:rsid w:val="003A5DFA"/>
    <w:rsid w:val="003A638D"/>
    <w:rsid w:val="003B12E2"/>
    <w:rsid w:val="003B628B"/>
    <w:rsid w:val="003D15A6"/>
    <w:rsid w:val="003D694F"/>
    <w:rsid w:val="004024F2"/>
    <w:rsid w:val="004110AB"/>
    <w:rsid w:val="0042501C"/>
    <w:rsid w:val="004324D2"/>
    <w:rsid w:val="00453CA0"/>
    <w:rsid w:val="0046644D"/>
    <w:rsid w:val="00474879"/>
    <w:rsid w:val="004A4464"/>
    <w:rsid w:val="004C5D1A"/>
    <w:rsid w:val="004D134F"/>
    <w:rsid w:val="004D71C0"/>
    <w:rsid w:val="004E07F5"/>
    <w:rsid w:val="004F3747"/>
    <w:rsid w:val="00540998"/>
    <w:rsid w:val="00541F14"/>
    <w:rsid w:val="005443A5"/>
    <w:rsid w:val="00555C6F"/>
    <w:rsid w:val="005675BF"/>
    <w:rsid w:val="00580BC3"/>
    <w:rsid w:val="005812BC"/>
    <w:rsid w:val="0059229C"/>
    <w:rsid w:val="00592EFE"/>
    <w:rsid w:val="0059397B"/>
    <w:rsid w:val="00594C71"/>
    <w:rsid w:val="00595720"/>
    <w:rsid w:val="0059709D"/>
    <w:rsid w:val="005C422E"/>
    <w:rsid w:val="005D00ED"/>
    <w:rsid w:val="005E561C"/>
    <w:rsid w:val="005F4943"/>
    <w:rsid w:val="00601256"/>
    <w:rsid w:val="0060737D"/>
    <w:rsid w:val="006078AC"/>
    <w:rsid w:val="00611266"/>
    <w:rsid w:val="0061586B"/>
    <w:rsid w:val="00631216"/>
    <w:rsid w:val="00631C14"/>
    <w:rsid w:val="0063326E"/>
    <w:rsid w:val="00665A5B"/>
    <w:rsid w:val="00683081"/>
    <w:rsid w:val="006A1C76"/>
    <w:rsid w:val="006C0E5B"/>
    <w:rsid w:val="006D07E1"/>
    <w:rsid w:val="006D7CC7"/>
    <w:rsid w:val="006F40E9"/>
    <w:rsid w:val="006F5659"/>
    <w:rsid w:val="006F5BD9"/>
    <w:rsid w:val="007247BB"/>
    <w:rsid w:val="0072794B"/>
    <w:rsid w:val="00730200"/>
    <w:rsid w:val="0075052C"/>
    <w:rsid w:val="0076524D"/>
    <w:rsid w:val="00787C3E"/>
    <w:rsid w:val="007A3CA2"/>
    <w:rsid w:val="007B54BF"/>
    <w:rsid w:val="007C3C88"/>
    <w:rsid w:val="007D3FB6"/>
    <w:rsid w:val="007E10F0"/>
    <w:rsid w:val="007F5ADF"/>
    <w:rsid w:val="00806737"/>
    <w:rsid w:val="00807CA2"/>
    <w:rsid w:val="00811310"/>
    <w:rsid w:val="00814DE3"/>
    <w:rsid w:val="008406BD"/>
    <w:rsid w:val="00855777"/>
    <w:rsid w:val="00863033"/>
    <w:rsid w:val="008658DF"/>
    <w:rsid w:val="00866DE2"/>
    <w:rsid w:val="00873118"/>
    <w:rsid w:val="008744A9"/>
    <w:rsid w:val="008818E6"/>
    <w:rsid w:val="008A2121"/>
    <w:rsid w:val="008A375F"/>
    <w:rsid w:val="008A71C2"/>
    <w:rsid w:val="008C0B15"/>
    <w:rsid w:val="008C24D0"/>
    <w:rsid w:val="008C5401"/>
    <w:rsid w:val="008D18B2"/>
    <w:rsid w:val="008E4210"/>
    <w:rsid w:val="008E6CD5"/>
    <w:rsid w:val="008F4295"/>
    <w:rsid w:val="0093211D"/>
    <w:rsid w:val="00941F4A"/>
    <w:rsid w:val="00951AF2"/>
    <w:rsid w:val="00965C70"/>
    <w:rsid w:val="00970592"/>
    <w:rsid w:val="00971274"/>
    <w:rsid w:val="00971A47"/>
    <w:rsid w:val="0097503C"/>
    <w:rsid w:val="009965AC"/>
    <w:rsid w:val="00997878"/>
    <w:rsid w:val="009E3AD5"/>
    <w:rsid w:val="009F3D21"/>
    <w:rsid w:val="00A25806"/>
    <w:rsid w:val="00A350CB"/>
    <w:rsid w:val="00A37670"/>
    <w:rsid w:val="00A63C52"/>
    <w:rsid w:val="00A67C78"/>
    <w:rsid w:val="00A83279"/>
    <w:rsid w:val="00A857D5"/>
    <w:rsid w:val="00AB1C8E"/>
    <w:rsid w:val="00AF7BD9"/>
    <w:rsid w:val="00B03DC7"/>
    <w:rsid w:val="00B20D80"/>
    <w:rsid w:val="00B2409B"/>
    <w:rsid w:val="00B27CA9"/>
    <w:rsid w:val="00B34A6B"/>
    <w:rsid w:val="00B464BE"/>
    <w:rsid w:val="00B51E9D"/>
    <w:rsid w:val="00B64F0B"/>
    <w:rsid w:val="00B679FB"/>
    <w:rsid w:val="00B729D0"/>
    <w:rsid w:val="00B82527"/>
    <w:rsid w:val="00BA11E5"/>
    <w:rsid w:val="00BA61DE"/>
    <w:rsid w:val="00BB7D84"/>
    <w:rsid w:val="00BC296D"/>
    <w:rsid w:val="00BC7971"/>
    <w:rsid w:val="00BD1522"/>
    <w:rsid w:val="00C05593"/>
    <w:rsid w:val="00C07D98"/>
    <w:rsid w:val="00C13678"/>
    <w:rsid w:val="00C217DC"/>
    <w:rsid w:val="00C25779"/>
    <w:rsid w:val="00C32C6C"/>
    <w:rsid w:val="00C474FB"/>
    <w:rsid w:val="00C7131C"/>
    <w:rsid w:val="00C842F4"/>
    <w:rsid w:val="00C86A8C"/>
    <w:rsid w:val="00CA19C1"/>
    <w:rsid w:val="00CA324C"/>
    <w:rsid w:val="00CA3CC0"/>
    <w:rsid w:val="00CA717B"/>
    <w:rsid w:val="00CB42E1"/>
    <w:rsid w:val="00CB7CF2"/>
    <w:rsid w:val="00CD588E"/>
    <w:rsid w:val="00CD5980"/>
    <w:rsid w:val="00CD7789"/>
    <w:rsid w:val="00CF2932"/>
    <w:rsid w:val="00CF5E15"/>
    <w:rsid w:val="00D07389"/>
    <w:rsid w:val="00D142BE"/>
    <w:rsid w:val="00D214C6"/>
    <w:rsid w:val="00D27933"/>
    <w:rsid w:val="00D40804"/>
    <w:rsid w:val="00D56E0B"/>
    <w:rsid w:val="00D77B3A"/>
    <w:rsid w:val="00D83829"/>
    <w:rsid w:val="00D8734B"/>
    <w:rsid w:val="00D95200"/>
    <w:rsid w:val="00DB195B"/>
    <w:rsid w:val="00DB1B1B"/>
    <w:rsid w:val="00DB4079"/>
    <w:rsid w:val="00DD2772"/>
    <w:rsid w:val="00DE220F"/>
    <w:rsid w:val="00E0309B"/>
    <w:rsid w:val="00E06B0D"/>
    <w:rsid w:val="00E144C2"/>
    <w:rsid w:val="00E406B7"/>
    <w:rsid w:val="00E43DFA"/>
    <w:rsid w:val="00E55B42"/>
    <w:rsid w:val="00E779EC"/>
    <w:rsid w:val="00E8089B"/>
    <w:rsid w:val="00E93875"/>
    <w:rsid w:val="00EB0F45"/>
    <w:rsid w:val="00EB2739"/>
    <w:rsid w:val="00EB4778"/>
    <w:rsid w:val="00EC5FFE"/>
    <w:rsid w:val="00ED133A"/>
    <w:rsid w:val="00ED75BE"/>
    <w:rsid w:val="00EE7919"/>
    <w:rsid w:val="00EF569B"/>
    <w:rsid w:val="00F02329"/>
    <w:rsid w:val="00F07F2E"/>
    <w:rsid w:val="00F10B76"/>
    <w:rsid w:val="00F570ED"/>
    <w:rsid w:val="00F81726"/>
    <w:rsid w:val="00F8363C"/>
    <w:rsid w:val="00F848B6"/>
    <w:rsid w:val="00FB6C17"/>
    <w:rsid w:val="00FC5877"/>
    <w:rsid w:val="00FD69CB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FAFA"/>
  <w15:docId w15:val="{99DC0DCE-2872-495E-A0FC-E73F26A6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7F5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rsid w:val="00CB42E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658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6"/>
    <w:uiPriority w:val="34"/>
    <w:locked/>
    <w:rsid w:val="0076524D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7652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65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7F5"/>
    <w:rPr>
      <w:rFonts w:ascii="Times New Roman" w:eastAsia="Times New Roman" w:hAnsi="Times New Roman" w:cs="Times New Roman"/>
      <w:b/>
      <w:cap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0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48974&amp;dst=103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448974&amp;dst=14839" TargetMode="External"/><Relationship Id="rId5" Type="http://schemas.openxmlformats.org/officeDocument/2006/relationships/hyperlink" Target="https://login.consultant.ru/link/?req=doc&amp;base=RZB&amp;n=448974&amp;dst=148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120</cp:revision>
  <cp:lastPrinted>2022-05-23T12:43:00Z</cp:lastPrinted>
  <dcterms:created xsi:type="dcterms:W3CDTF">2022-04-28T17:47:00Z</dcterms:created>
  <dcterms:modified xsi:type="dcterms:W3CDTF">2024-05-08T07:48:00Z</dcterms:modified>
</cp:coreProperties>
</file>