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5A98F" w14:textId="602193D1" w:rsidR="00105A76" w:rsidRPr="00E73024" w:rsidRDefault="00105A76" w:rsidP="00105A76">
      <w:pPr>
        <w:pStyle w:val="ConsPlusNormal"/>
        <w:widowControl/>
        <w:tabs>
          <w:tab w:val="left" w:pos="6096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73024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 w:rsidRPr="00E73024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14:paraId="32A688D3" w14:textId="77777777" w:rsidR="00105A76" w:rsidRPr="00E73024" w:rsidRDefault="00105A76" w:rsidP="00105A76">
      <w:pPr>
        <w:jc w:val="right"/>
        <w:rPr>
          <w:sz w:val="28"/>
          <w:szCs w:val="28"/>
        </w:rPr>
      </w:pPr>
      <w:r w:rsidRPr="00E73024">
        <w:rPr>
          <w:sz w:val="28"/>
          <w:szCs w:val="28"/>
        </w:rPr>
        <w:t>Администрации Рузского муниципального округа</w:t>
      </w:r>
    </w:p>
    <w:p w14:paraId="328E3479" w14:textId="4243A7BF" w:rsidR="007F0489" w:rsidRPr="00E73024" w:rsidRDefault="00105A76" w:rsidP="00105A76">
      <w:pPr>
        <w:ind w:left="3540"/>
        <w:rPr>
          <w:sz w:val="28"/>
          <w:szCs w:val="28"/>
        </w:rPr>
      </w:pPr>
      <w:r w:rsidRPr="00E73024">
        <w:rPr>
          <w:sz w:val="28"/>
          <w:szCs w:val="28"/>
        </w:rPr>
        <w:t xml:space="preserve">      от «___» ________________ 2025   № _______</w:t>
      </w:r>
    </w:p>
    <w:p w14:paraId="39570D7B" w14:textId="5BAD044B" w:rsidR="00105A76" w:rsidRPr="00E73024" w:rsidRDefault="00105A76" w:rsidP="00105A76">
      <w:pPr>
        <w:rPr>
          <w:sz w:val="28"/>
          <w:szCs w:val="28"/>
        </w:rPr>
      </w:pPr>
    </w:p>
    <w:p w14:paraId="178A9E92" w14:textId="3BF1FB0A" w:rsidR="00105A76" w:rsidRPr="00E73024" w:rsidRDefault="00105A76" w:rsidP="00105A76">
      <w:pPr>
        <w:rPr>
          <w:sz w:val="28"/>
          <w:szCs w:val="28"/>
        </w:rPr>
      </w:pPr>
    </w:p>
    <w:p w14:paraId="4D388AB8" w14:textId="0144864C" w:rsidR="00105A76" w:rsidRPr="00E73024" w:rsidRDefault="00105A76" w:rsidP="00105A76">
      <w:pPr>
        <w:jc w:val="center"/>
        <w:rPr>
          <w:b/>
          <w:bCs/>
          <w:sz w:val="28"/>
          <w:szCs w:val="28"/>
        </w:rPr>
      </w:pPr>
      <w:r w:rsidRPr="00E73024">
        <w:rPr>
          <w:b/>
          <w:bCs/>
          <w:sz w:val="28"/>
          <w:szCs w:val="28"/>
        </w:rPr>
        <w:t>Порядок установления муниципальными учреждениями культуры и учреждениями дополнительного образования а сфере культуры Рузского муниципального округа Московской области льгот для детей дошкольного возраста, обучающихся, инвалидов  и военнослужащих, проходящих военную службу по призыву и социальной поддержке отдельных категорий граждан, участвующих в специальной военной операции на территориях Украины, Донецкой</w:t>
      </w:r>
      <w:r w:rsidR="00CD298A" w:rsidRPr="00E73024">
        <w:rPr>
          <w:b/>
          <w:bCs/>
          <w:sz w:val="28"/>
          <w:szCs w:val="28"/>
        </w:rPr>
        <w:t xml:space="preserve"> Народной Республики, Луганской Народной Республики, Запорожской области и Херсонской области, а также членов их семей, при предоставлении платных услуг</w:t>
      </w:r>
    </w:p>
    <w:p w14:paraId="3CE0CA08" w14:textId="16B36622" w:rsidR="00CD298A" w:rsidRPr="00E73024" w:rsidRDefault="00CD298A" w:rsidP="00105A76">
      <w:pPr>
        <w:jc w:val="center"/>
        <w:rPr>
          <w:b/>
          <w:bCs/>
          <w:sz w:val="28"/>
          <w:szCs w:val="28"/>
        </w:rPr>
      </w:pPr>
    </w:p>
    <w:p w14:paraId="7B61E164" w14:textId="44B966C9" w:rsidR="00CD298A" w:rsidRPr="00E73024" w:rsidRDefault="00CD298A" w:rsidP="00CD298A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Порядок установления муниципальными учреждениями культуры и учреждениями дополнительного образования в сфере культуры Рузского муниципального округа Московской области льгот для детей дошкольного возраста, обучающихся, инвалидов и военнослужащих, проходящих  военную службу по призыву и социальной поддержке отдельных категорий граждан, участвующих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а также членов их семей, при предоставлении платных услуг (далее – Порядок) разработан в соответствии со статьей 52 Закона Российской Федерации от 09.10.1992 № 3612-1 «Основы законодательства Российской Федерации о культуре»</w:t>
      </w:r>
      <w:r w:rsidR="005C387F" w:rsidRPr="00E73024">
        <w:rPr>
          <w:sz w:val="28"/>
          <w:szCs w:val="28"/>
        </w:rPr>
        <w:t xml:space="preserve"> и Постановлением Губернатора Московской области от 08.10.2025 № 350-ПГ «О социальной поддержке отдельных категорий граждан, участвующих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 а также членов их семей»</w:t>
      </w:r>
      <w:r w:rsidRPr="00E73024">
        <w:rPr>
          <w:sz w:val="28"/>
          <w:szCs w:val="28"/>
        </w:rPr>
        <w:t>.</w:t>
      </w:r>
    </w:p>
    <w:p w14:paraId="035F7115" w14:textId="653BE910" w:rsidR="00CD298A" w:rsidRPr="00E73024" w:rsidRDefault="00CD298A" w:rsidP="00CD298A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 xml:space="preserve">Учреждения культуры и учреждения дополнительного образования в сфере культуры ежегодно устанавливают льготы для детей дошкольного возраста, обучающихся, инвалидов и военнослужащих, проходящих военную службу по призыву, </w:t>
      </w:r>
      <w:r w:rsidR="004614CC" w:rsidRPr="00E73024">
        <w:rPr>
          <w:sz w:val="28"/>
          <w:szCs w:val="28"/>
        </w:rPr>
        <w:t xml:space="preserve">социальной поддержке отдельных категорий граждан, участвующих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а также членов их семей, </w:t>
      </w:r>
      <w:r w:rsidRPr="00E73024">
        <w:rPr>
          <w:sz w:val="28"/>
          <w:szCs w:val="28"/>
        </w:rPr>
        <w:t>при предоставлении платных услуг самостоятельно с учетом финансовых, материально-</w:t>
      </w:r>
      <w:r w:rsidR="005C387F" w:rsidRPr="00E73024">
        <w:rPr>
          <w:sz w:val="28"/>
          <w:szCs w:val="28"/>
        </w:rPr>
        <w:t>технических и организационных возможностей учреждения.</w:t>
      </w:r>
    </w:p>
    <w:p w14:paraId="417CC86E" w14:textId="152F2A33" w:rsidR="005C387F" w:rsidRPr="00E73024" w:rsidRDefault="005C387F" w:rsidP="005C387F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Льготы могут дифференцироваться:</w:t>
      </w:r>
    </w:p>
    <w:p w14:paraId="4D72A5B1" w14:textId="01321E77" w:rsidR="005C387F" w:rsidRPr="00E73024" w:rsidRDefault="005C387F" w:rsidP="004614CC">
      <w:pPr>
        <w:pStyle w:val="a3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по размеру – бесплатное предоставление услуги (услуг); предоставление услуги (услуг) по сниженным ценам</w:t>
      </w:r>
      <w:r w:rsidR="004614CC" w:rsidRPr="00E73024">
        <w:rPr>
          <w:sz w:val="28"/>
          <w:szCs w:val="28"/>
        </w:rPr>
        <w:t>;</w:t>
      </w:r>
    </w:p>
    <w:p w14:paraId="7AC76CFB" w14:textId="7FF8F633" w:rsidR="004614CC" w:rsidRPr="00E73024" w:rsidRDefault="004614CC" w:rsidP="005C387F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E73024">
        <w:rPr>
          <w:sz w:val="28"/>
          <w:szCs w:val="28"/>
        </w:rPr>
        <w:t>по количеству лиц – для индивидуальных либо групповых посещений.</w:t>
      </w:r>
    </w:p>
    <w:p w14:paraId="0D0A0236" w14:textId="5C048695" w:rsidR="004614CC" w:rsidRPr="00E73024" w:rsidRDefault="004614CC" w:rsidP="004614CC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lastRenderedPageBreak/>
        <w:t>Для индивидуальных посещений вид и размер льготы устанавливаются одинаковыми для всех категорий граждан, предусмотренных пунктом 2 Порядка.</w:t>
      </w:r>
    </w:p>
    <w:p w14:paraId="34ABE9D5" w14:textId="4668F031" w:rsidR="004614CC" w:rsidRPr="00E73024" w:rsidRDefault="004614CC" w:rsidP="004614CC">
      <w:pPr>
        <w:pStyle w:val="a3"/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Для групповых посещений размер льготы может варьироваться от количества человек в группе.</w:t>
      </w:r>
    </w:p>
    <w:p w14:paraId="42D3586C" w14:textId="44AB1555" w:rsidR="004614CC" w:rsidRPr="00E73024" w:rsidRDefault="004614CC" w:rsidP="004614CC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Льготы при предоставлении платных услуг устанавливаются локальным актом учреждения культуры или учреждения дополнительного образования в сфере культуры.</w:t>
      </w:r>
    </w:p>
    <w:p w14:paraId="725E39AA" w14:textId="0F599392" w:rsidR="004614CC" w:rsidRPr="00E73024" w:rsidRDefault="004614CC" w:rsidP="004614CC">
      <w:pPr>
        <w:pStyle w:val="a3"/>
        <w:ind w:left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В локальном акте указывается:</w:t>
      </w:r>
    </w:p>
    <w:p w14:paraId="7A7EFE35" w14:textId="31223EF9" w:rsidR="004614CC" w:rsidRPr="00E73024" w:rsidRDefault="004614CC" w:rsidP="004614CC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E73024">
        <w:rPr>
          <w:sz w:val="28"/>
          <w:szCs w:val="28"/>
        </w:rPr>
        <w:t>перечень лиц, в отношении которых предоставляются льготы;</w:t>
      </w:r>
    </w:p>
    <w:p w14:paraId="218F20B1" w14:textId="56CD93BE" w:rsidR="004614CC" w:rsidRPr="00E73024" w:rsidRDefault="004614CC" w:rsidP="004614CC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перечень платных услуг и мероприятий, при посещении которых гражданам предоставляются льготы;</w:t>
      </w:r>
    </w:p>
    <w:p w14:paraId="27A9C301" w14:textId="66158829" w:rsidR="00B155D1" w:rsidRPr="00E73024" w:rsidRDefault="00B155D1" w:rsidP="004614CC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условия и время их предоставления;</w:t>
      </w:r>
    </w:p>
    <w:p w14:paraId="6315775E" w14:textId="00A47120" w:rsidR="00B155D1" w:rsidRPr="00E73024" w:rsidRDefault="00B155D1" w:rsidP="004614CC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вид и размер льгот при индивидуальном посещении;</w:t>
      </w:r>
    </w:p>
    <w:p w14:paraId="3F947852" w14:textId="664DD9C5" w:rsidR="00B155D1" w:rsidRPr="00E73024" w:rsidRDefault="00B155D1" w:rsidP="004614CC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вид и размер льгот при групповом посещении с дифференциацией по размеру группы;</w:t>
      </w:r>
    </w:p>
    <w:p w14:paraId="53A84F14" w14:textId="3CD2C65A" w:rsidR="00B155D1" w:rsidRPr="00E73024" w:rsidRDefault="00B155D1" w:rsidP="004614CC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перечень документов, предъявляемых для получения льготы;</w:t>
      </w:r>
    </w:p>
    <w:p w14:paraId="7D102C2E" w14:textId="7ED70D6E" w:rsidR="00B155D1" w:rsidRPr="00E73024" w:rsidRDefault="00B155D1" w:rsidP="004614CC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предоставление детям, зачисленным на обучение по дополнительным образовательным, программа до 1 октября соответствующего учебного года в муниципальные организации в Московской области, осуществляющие деятельность по дополнительным образовательным программам, права бесплатного посещения занятий в рамках освоения дополнительной образовательной программы;</w:t>
      </w:r>
    </w:p>
    <w:p w14:paraId="5893EF6B" w14:textId="4EF63B2E" w:rsidR="00B155D1" w:rsidRPr="00E73024" w:rsidRDefault="00B155D1" w:rsidP="004614CC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предоставление права льготного посещения платных мероприятий муниципальных организаций культуры.</w:t>
      </w:r>
    </w:p>
    <w:p w14:paraId="57492335" w14:textId="5BE311CD" w:rsidR="00B155D1" w:rsidRPr="00E73024" w:rsidRDefault="00B155D1" w:rsidP="00B155D1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Учреждения обеспечивают учет потребителей услуг, которым предоставлены льготы, и отражение соответствующей информации в бухгалтерской и статистической отчетности учреждения в соответствии с действующим законодательством Российской Федерации.</w:t>
      </w:r>
    </w:p>
    <w:p w14:paraId="312ED904" w14:textId="0A1B5B39" w:rsidR="00B155D1" w:rsidRPr="00E73024" w:rsidRDefault="00B155D1" w:rsidP="00B155D1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E73024">
        <w:rPr>
          <w:sz w:val="28"/>
          <w:szCs w:val="28"/>
        </w:rPr>
        <w:t>Информация об установленных льготах доводится до сведения получателей льготы посредством ее размещения:</w:t>
      </w:r>
    </w:p>
    <w:p w14:paraId="5687410B" w14:textId="7ED3A604" w:rsidR="00E73024" w:rsidRPr="00E73024" w:rsidRDefault="00E73024" w:rsidP="00E73024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E73024">
        <w:rPr>
          <w:sz w:val="28"/>
          <w:szCs w:val="28"/>
        </w:rPr>
        <w:t>на официальных сайтах учреждений культуры и учреждений дополнительного образования в сфере культуры;</w:t>
      </w:r>
    </w:p>
    <w:p w14:paraId="1894D1A1" w14:textId="082170FB" w:rsidR="00E73024" w:rsidRPr="00E73024" w:rsidRDefault="00E73024" w:rsidP="00E73024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E73024">
        <w:rPr>
          <w:sz w:val="28"/>
          <w:szCs w:val="28"/>
        </w:rPr>
        <w:t>в средствах массовой информации;</w:t>
      </w:r>
    </w:p>
    <w:p w14:paraId="05F8005D" w14:textId="60A765E7" w:rsidR="00E73024" w:rsidRPr="00E73024" w:rsidRDefault="00E73024" w:rsidP="00E73024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E73024">
        <w:rPr>
          <w:sz w:val="28"/>
          <w:szCs w:val="28"/>
        </w:rPr>
        <w:t>на специально оборудованных информационных стендах, размещаемых в доступных для посетителей учреждений культуры и учреждений дополнительного образования в сфере культуры местах.</w:t>
      </w:r>
    </w:p>
    <w:p w14:paraId="52E7F2B7" w14:textId="77777777" w:rsidR="004614CC" w:rsidRPr="00E73024" w:rsidRDefault="004614CC" w:rsidP="004614CC">
      <w:pPr>
        <w:pStyle w:val="a3"/>
        <w:jc w:val="both"/>
        <w:rPr>
          <w:sz w:val="28"/>
          <w:szCs w:val="28"/>
        </w:rPr>
      </w:pPr>
    </w:p>
    <w:sectPr w:rsidR="004614CC" w:rsidRPr="00E73024" w:rsidSect="00E73024">
      <w:headerReference w:type="default" r:id="rId7"/>
      <w:headerReference w:type="firs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A66E5" w14:textId="77777777" w:rsidR="00CD4DCF" w:rsidRDefault="00CD4DCF" w:rsidP="00E73024">
      <w:r>
        <w:separator/>
      </w:r>
    </w:p>
  </w:endnote>
  <w:endnote w:type="continuationSeparator" w:id="0">
    <w:p w14:paraId="3D5D12AB" w14:textId="77777777" w:rsidR="00CD4DCF" w:rsidRDefault="00CD4DCF" w:rsidP="00E7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3E4A4" w14:textId="77777777" w:rsidR="00CD4DCF" w:rsidRDefault="00CD4DCF" w:rsidP="00E73024">
      <w:r>
        <w:separator/>
      </w:r>
    </w:p>
  </w:footnote>
  <w:footnote w:type="continuationSeparator" w:id="0">
    <w:p w14:paraId="35481B5A" w14:textId="77777777" w:rsidR="00CD4DCF" w:rsidRDefault="00CD4DCF" w:rsidP="00E7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043792"/>
      <w:docPartObj>
        <w:docPartGallery w:val="Page Numbers (Top of Page)"/>
        <w:docPartUnique/>
      </w:docPartObj>
    </w:sdtPr>
    <w:sdtEndPr/>
    <w:sdtContent>
      <w:p w14:paraId="358ABF34" w14:textId="786FAB15" w:rsidR="00E73024" w:rsidRDefault="00E7302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B0590B" w14:textId="77777777" w:rsidR="00E73024" w:rsidRDefault="00E7302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16CA8" w14:textId="4517E4C5" w:rsidR="00E73024" w:rsidRDefault="00E73024">
    <w:pPr>
      <w:pStyle w:val="a4"/>
      <w:jc w:val="center"/>
    </w:pPr>
  </w:p>
  <w:p w14:paraId="510A2314" w14:textId="77777777" w:rsidR="00E73024" w:rsidRDefault="00E730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608B8"/>
    <w:multiLevelType w:val="hybridMultilevel"/>
    <w:tmpl w:val="06B0CA1A"/>
    <w:lvl w:ilvl="0" w:tplc="BF26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F2D3D"/>
    <w:multiLevelType w:val="hybridMultilevel"/>
    <w:tmpl w:val="96BC33EC"/>
    <w:lvl w:ilvl="0" w:tplc="0F56DC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CD78C6"/>
    <w:multiLevelType w:val="hybridMultilevel"/>
    <w:tmpl w:val="43D6D33A"/>
    <w:lvl w:ilvl="0" w:tplc="0F56D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0B5"/>
    <w:multiLevelType w:val="hybridMultilevel"/>
    <w:tmpl w:val="423689A0"/>
    <w:lvl w:ilvl="0" w:tplc="0F56D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9531C"/>
    <w:multiLevelType w:val="hybridMultilevel"/>
    <w:tmpl w:val="2C24CE1A"/>
    <w:lvl w:ilvl="0" w:tplc="19F05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C6DA3"/>
    <w:multiLevelType w:val="hybridMultilevel"/>
    <w:tmpl w:val="815AC09C"/>
    <w:lvl w:ilvl="0" w:tplc="DCEE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066A5"/>
    <w:multiLevelType w:val="hybridMultilevel"/>
    <w:tmpl w:val="29643FEE"/>
    <w:lvl w:ilvl="0" w:tplc="0F56D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714A8"/>
    <w:multiLevelType w:val="hybridMultilevel"/>
    <w:tmpl w:val="185CE9E2"/>
    <w:lvl w:ilvl="0" w:tplc="D708E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89"/>
    <w:rsid w:val="00105A76"/>
    <w:rsid w:val="00266212"/>
    <w:rsid w:val="00293DF9"/>
    <w:rsid w:val="003E7D5D"/>
    <w:rsid w:val="004614CC"/>
    <w:rsid w:val="005C387F"/>
    <w:rsid w:val="007F0489"/>
    <w:rsid w:val="0092757C"/>
    <w:rsid w:val="00B155D1"/>
    <w:rsid w:val="00CD298A"/>
    <w:rsid w:val="00CD4DCF"/>
    <w:rsid w:val="00E7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C3579"/>
  <w15:chartTrackingRefBased/>
  <w15:docId w15:val="{E3C04E94-CD59-4867-AB48-50B27E64A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A7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D29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30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30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30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30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dcterms:created xsi:type="dcterms:W3CDTF">2025-12-02T10:02:00Z</dcterms:created>
  <dcterms:modified xsi:type="dcterms:W3CDTF">2025-12-08T07:31:00Z</dcterms:modified>
</cp:coreProperties>
</file>