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57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2"/>
        <w:gridCol w:w="5403"/>
        <w:gridCol w:w="4910"/>
      </w:tblGrid>
      <w:tr w:rsidR="00174C89">
        <w:trPr>
          <w:trHeight w:val="283"/>
        </w:trPr>
        <w:tc>
          <w:tcPr>
            <w:tcW w:w="4262" w:type="dxa"/>
          </w:tcPr>
          <w:p w:rsidR="00174C89" w:rsidRDefault="00174C89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3" w:type="dxa"/>
            <w:tcMar>
              <w:left w:w="10" w:type="dxa"/>
              <w:right w:w="10" w:type="dxa"/>
            </w:tcMar>
          </w:tcPr>
          <w:p w:rsidR="00174C89" w:rsidRDefault="00174C89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15723" w:rsidRDefault="00915723" w:rsidP="00915723">
            <w:pPr>
              <w:pStyle w:val="TableContents"/>
              <w:pageBreakBefore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Приложение 16</w:t>
            </w:r>
          </w:p>
          <w:p w:rsidR="00174C89" w:rsidRDefault="00915723" w:rsidP="00915723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 w:rsidRPr="008711F6">
              <w:rPr>
                <w:rFonts w:ascii="Times New Roman" w:hAnsi="Times New Roman"/>
              </w:rPr>
              <w:t>к постановлению Администрации Рузского муниципального округа Московской области от_____________№_________</w:t>
            </w:r>
            <w:r w:rsidRPr="008711F6">
              <w:rPr>
                <w:rFonts w:ascii="Times New Roman" w:eastAsia="Calibri" w:hAnsi="Times New Roman"/>
                <w:color w:val="FFFFFF"/>
                <w:spacing w:val="10"/>
              </w:rPr>
              <w:t>$</w:t>
            </w:r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 xml:space="preserve">$ </w:t>
            </w:r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</w:p>
        </w:tc>
      </w:tr>
    </w:tbl>
    <w:p w:rsidR="00174C89" w:rsidRDefault="00174C89">
      <w:pPr>
        <w:jc w:val="right"/>
      </w:pPr>
    </w:p>
    <w:p w:rsidR="00915723" w:rsidRDefault="00915723">
      <w:pPr>
        <w:jc w:val="right"/>
        <w:rPr>
          <w:rFonts w:hint="eastAsia"/>
        </w:rPr>
      </w:pPr>
      <w:bookmarkStart w:id="0" w:name="_GoBack"/>
      <w:bookmarkEnd w:id="0"/>
    </w:p>
    <w:p w:rsidR="00174C89" w:rsidRDefault="00915723">
      <w:pPr>
        <w:pStyle w:val="a7"/>
        <w:jc w:val="center"/>
        <w:rPr>
          <w:rFonts w:hint="eastAsia"/>
        </w:rPr>
      </w:pPr>
      <w:r>
        <w:rPr>
          <w:rStyle w:val="a3"/>
          <w:b w:val="0"/>
          <w:sz w:val="28"/>
          <w:szCs w:val="28"/>
          <w:lang w:eastAsia="ru-RU" w:bidi="ar-SA"/>
        </w:rPr>
        <w:t xml:space="preserve">Исчерпывающий перечень оснований для отказа в приеме заявления и документов, необходимых для предоставления Услуги, оснований для приостановления предоставления Услуги или отказа в </w:t>
      </w:r>
      <w:r>
        <w:rPr>
          <w:rStyle w:val="a3"/>
          <w:b w:val="0"/>
          <w:sz w:val="28"/>
          <w:szCs w:val="28"/>
          <w:lang w:eastAsia="ru-RU" w:bidi="ar-SA"/>
        </w:rPr>
        <w:t>предоставлении Услуги</w:t>
      </w:r>
    </w:p>
    <w:p w:rsidR="00174C89" w:rsidRDefault="00174C89">
      <w:pPr>
        <w:pStyle w:val="a7"/>
        <w:jc w:val="center"/>
        <w:rPr>
          <w:rFonts w:hint="eastAsia"/>
        </w:rPr>
      </w:pPr>
    </w:p>
    <w:p w:rsidR="00174C89" w:rsidRDefault="00174C89">
      <w:pPr>
        <w:rPr>
          <w:rFonts w:hint="eastAsia"/>
        </w:rPr>
        <w:sectPr w:rsidR="00174C89"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174C89" w:rsidRDefault="00915723">
      <w:pPr>
        <w:ind w:firstLine="720"/>
        <w:jc w:val="center"/>
        <w:rPr>
          <w:rFonts w:hint="eastAsia"/>
          <w:sz w:val="28"/>
          <w:szCs w:val="28"/>
        </w:rPr>
      </w:pPr>
      <w:r>
        <w:rPr>
          <w:sz w:val="28"/>
          <w:szCs w:val="28"/>
        </w:rPr>
        <w:t>Исчерпывающий перечень оснований для отказа в приеме заявления и документов,</w:t>
      </w:r>
    </w:p>
    <w:p w:rsidR="00174C89" w:rsidRDefault="00915723">
      <w:pPr>
        <w:ind w:firstLine="720"/>
        <w:jc w:val="center"/>
        <w:rPr>
          <w:rFonts w:hint="eastAsia"/>
          <w:sz w:val="28"/>
          <w:szCs w:val="28"/>
        </w:rPr>
      </w:pPr>
      <w:r>
        <w:rPr>
          <w:sz w:val="28"/>
          <w:szCs w:val="28"/>
        </w:rPr>
        <w:t>необходимых для предоставления Услуги</w:t>
      </w:r>
    </w:p>
    <w:p w:rsidR="00174C89" w:rsidRDefault="00174C89">
      <w:pPr>
        <w:ind w:firstLine="720"/>
        <w:jc w:val="center"/>
        <w:rPr>
          <w:rFonts w:hint="eastAsia"/>
          <w:sz w:val="28"/>
          <w:szCs w:val="28"/>
        </w:rPr>
      </w:pPr>
    </w:p>
    <w:tbl>
      <w:tblPr>
        <w:tblW w:w="14585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796"/>
        <w:gridCol w:w="10353"/>
        <w:gridCol w:w="3436"/>
      </w:tblGrid>
      <w:tr w:rsidR="00174C89">
        <w:tc>
          <w:tcPr>
            <w:tcW w:w="796" w:type="dxa"/>
            <w:tcBorders>
              <w:top w:val="single" w:sz="4" w:space="0" w:color="000000"/>
              <w:left w:val="single" w:sz="4" w:space="0" w:color="000000"/>
            </w:tcBorders>
          </w:tcPr>
          <w:p w:rsidR="00174C89" w:rsidRDefault="00915723">
            <w:pPr>
              <w:pStyle w:val="a8"/>
              <w:widowControl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</w:tcBorders>
          </w:tcPr>
          <w:p w:rsidR="00174C89" w:rsidRDefault="00915723">
            <w:pPr>
              <w:pStyle w:val="a7"/>
              <w:widowControl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оснований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74C89" w:rsidRDefault="00915723">
            <w:pPr>
              <w:pStyle w:val="a7"/>
              <w:widowControl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Идентификатор категорий (признаков) заявителей</w:t>
            </w:r>
          </w:p>
        </w:tc>
      </w:tr>
      <w:tr w:rsidR="00174C8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C89" w:rsidRDefault="0091572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C89" w:rsidRDefault="0091572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заявителем представлен </w:t>
            </w:r>
            <w:r>
              <w:rPr>
                <w:rFonts w:ascii="Times New Roman" w:hAnsi="Times New Roman"/>
                <w:sz w:val="28"/>
                <w:szCs w:val="28"/>
              </w:rPr>
              <w:t>неполный комплект документов, необходимых для предоставления Услуги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C89" w:rsidRDefault="0091572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А1, Б1, Б2, В1, В2, Г1, Г2</w:t>
            </w:r>
          </w:p>
        </w:tc>
      </w:tr>
      <w:tr w:rsidR="00174C8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C89" w:rsidRDefault="0091572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C89" w:rsidRDefault="0091572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документы, необходимые для предоставления Услуги, утратили силу, отменены или являются недействительными на момент обращения с запросом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C89" w:rsidRDefault="0091572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А1, Б1, Б2, В1, В2, Г</w:t>
            </w:r>
            <w:r>
              <w:rPr>
                <w:rFonts w:ascii="Times New Roman" w:hAnsi="Times New Roman"/>
                <w:sz w:val="28"/>
                <w:szCs w:val="28"/>
              </w:rPr>
              <w:t>1, Г2</w:t>
            </w:r>
          </w:p>
        </w:tc>
      </w:tr>
      <w:tr w:rsidR="00174C8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C89" w:rsidRDefault="0091572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C89" w:rsidRDefault="0091572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наличие противоречий между сведениями, указанными в запросе, и сведениями, указанными в приложенных к нему документах, в том числе: </w:t>
            </w:r>
          </w:p>
          <w:p w:rsidR="00174C89" w:rsidRPr="00915723" w:rsidRDefault="00915723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15723">
              <w:rPr>
                <w:rFonts w:ascii="Times New Roman" w:hAnsi="Times New Roman"/>
                <w:color w:val="000000"/>
                <w:sz w:val="28"/>
                <w:szCs w:val="28"/>
              </w:rPr>
              <w:t>отдельными графическими материалами, представленными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9157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составе одного запроса; </w:t>
            </w:r>
          </w:p>
          <w:p w:rsidR="00174C89" w:rsidRPr="00915723" w:rsidRDefault="00915723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15723">
              <w:rPr>
                <w:rFonts w:ascii="Times New Roman" w:hAnsi="Times New Roman"/>
                <w:color w:val="000000"/>
                <w:sz w:val="28"/>
                <w:szCs w:val="28"/>
              </w:rPr>
              <w:t>отдельными текстовыми материалами</w:t>
            </w:r>
            <w:r w:rsidRPr="00915723">
              <w:rPr>
                <w:rFonts w:ascii="Times New Roman" w:hAnsi="Times New Roman"/>
                <w:color w:val="000000"/>
                <w:sz w:val="28"/>
                <w:szCs w:val="28"/>
              </w:rPr>
              <w:t>, представленными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9157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составе одного запроса; </w:t>
            </w:r>
          </w:p>
          <w:p w:rsidR="00174C89" w:rsidRPr="00915723" w:rsidRDefault="00915723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15723">
              <w:rPr>
                <w:rFonts w:ascii="Times New Roman" w:hAnsi="Times New Roman"/>
                <w:color w:val="000000"/>
                <w:sz w:val="28"/>
                <w:szCs w:val="28"/>
              </w:rPr>
              <w:t>отдельными графическими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915723">
              <w:rPr>
                <w:rFonts w:ascii="Times New Roman" w:hAnsi="Times New Roman"/>
                <w:color w:val="000000"/>
                <w:sz w:val="28"/>
                <w:szCs w:val="28"/>
              </w:rPr>
              <w:t>отдельными текстовыми материалами, представленными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9157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составе одного запроса; </w:t>
            </w:r>
          </w:p>
          <w:p w:rsidR="00174C89" w:rsidRPr="00915723" w:rsidRDefault="00915723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15723">
              <w:rPr>
                <w:rFonts w:ascii="Times New Roman" w:hAnsi="Times New Roman"/>
                <w:color w:val="000000"/>
                <w:sz w:val="28"/>
                <w:szCs w:val="28"/>
              </w:rPr>
              <w:t>сведениями, указанными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915723">
              <w:rPr>
                <w:rFonts w:ascii="Times New Roman" w:hAnsi="Times New Roman"/>
                <w:color w:val="000000"/>
                <w:sz w:val="28"/>
                <w:szCs w:val="28"/>
              </w:rPr>
              <w:t>запросе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915723">
              <w:rPr>
                <w:rFonts w:ascii="Times New Roman" w:hAnsi="Times New Roman"/>
                <w:color w:val="000000"/>
                <w:sz w:val="28"/>
                <w:szCs w:val="28"/>
              </w:rPr>
              <w:t>текстовыми, графическими материалами, представленными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915723">
              <w:rPr>
                <w:rFonts w:ascii="Times New Roman" w:hAnsi="Times New Roman"/>
                <w:color w:val="000000"/>
                <w:sz w:val="28"/>
                <w:szCs w:val="28"/>
              </w:rPr>
              <w:t>составе одного з</w:t>
            </w:r>
            <w:r w:rsidRPr="00915723">
              <w:rPr>
                <w:rFonts w:ascii="Times New Roman" w:hAnsi="Times New Roman"/>
                <w:color w:val="000000"/>
                <w:sz w:val="28"/>
                <w:szCs w:val="28"/>
              </w:rPr>
              <w:t>апроса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C89" w:rsidRDefault="0091572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А1, Б1, Б2, В1, В2, Г1, Г2</w:t>
            </w:r>
          </w:p>
        </w:tc>
      </w:tr>
      <w:tr w:rsidR="00174C8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C89" w:rsidRDefault="0091572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C89" w:rsidRDefault="0091572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документы содержат повреждения, наличие которых не позволяет в полном объеме использовать информацию и сведения, содержащиеся в документах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для предоставления Услуги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C89" w:rsidRDefault="0091572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А1, Б1, Б2, В1, В2, Г1, Г2</w:t>
            </w:r>
          </w:p>
        </w:tc>
      </w:tr>
      <w:tr w:rsidR="00174C8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C89" w:rsidRDefault="0091572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C89" w:rsidRDefault="0091572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поступление запроса, </w:t>
            </w:r>
            <w:r>
              <w:rPr>
                <w:rFonts w:ascii="Times New Roman" w:hAnsi="Times New Roman"/>
                <w:sz w:val="28"/>
                <w:szCs w:val="28"/>
              </w:rPr>
              <w:t>аналогичного ранее зарегистрированному запросу, срок предоставления Услуги по которому не истек на момент поступления такого запроса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C89" w:rsidRDefault="0091572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А1, Б1, Б2, В1, В2, Г1, Г2</w:t>
            </w:r>
          </w:p>
        </w:tc>
      </w:tr>
      <w:tr w:rsidR="00174C8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C89" w:rsidRDefault="0091572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C89" w:rsidRDefault="0091572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обращение за предоставлением иной услуги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C89" w:rsidRDefault="0091572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А1, Б1, Б2, В1, В2, Г1, Г2</w:t>
            </w:r>
          </w:p>
        </w:tc>
      </w:tr>
      <w:tr w:rsidR="00174C8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C89" w:rsidRDefault="0091572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C89" w:rsidRDefault="0091572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представление </w:t>
            </w:r>
            <w:r>
              <w:rPr>
                <w:rFonts w:ascii="Times New Roman" w:hAnsi="Times New Roman"/>
                <w:sz w:val="28"/>
                <w:szCs w:val="28"/>
              </w:rPr>
              <w:t>электронных образов документов посредством РПГУ не позволяет в полном объеме прочитать текст документа и (или) распознать реквизиты документа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C89" w:rsidRDefault="0091572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А1, Б1, Б2, В1, В2, Г1, Г2</w:t>
            </w:r>
          </w:p>
        </w:tc>
      </w:tr>
      <w:tr w:rsidR="00174C8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C89" w:rsidRDefault="0091572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C89" w:rsidRDefault="0091572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подача запроса и иных документов в электронной форме, подписанных с использованием </w:t>
            </w:r>
            <w:r>
              <w:rPr>
                <w:rFonts w:ascii="Times New Roman" w:hAnsi="Times New Roman"/>
                <w:sz w:val="28"/>
                <w:szCs w:val="28"/>
              </w:rPr>
              <w:t>электронной подписи, не принадлежащей заявителю или представителю заявителя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C89" w:rsidRDefault="0091572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А1, Б1, Б2, В1, В2, Г1, Г2</w:t>
            </w:r>
          </w:p>
        </w:tc>
      </w:tr>
      <w:tr w:rsidR="00174C8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C89" w:rsidRDefault="0091572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C89" w:rsidRDefault="0091572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</w:t>
            </w:r>
            <w:r>
              <w:rPr>
                <w:rFonts w:ascii="Times New Roman" w:hAnsi="Times New Roman"/>
                <w:sz w:val="28"/>
                <w:szCs w:val="28"/>
              </w:rPr>
              <w:t>е либо неправильное, несоответствующее требованиям, установленным Регламентом)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C89" w:rsidRDefault="0091572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А1, Б1, Б2, В1, В2, Г1, Г2</w:t>
            </w:r>
          </w:p>
        </w:tc>
      </w:tr>
      <w:tr w:rsidR="00174C8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C89" w:rsidRDefault="0091572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C89" w:rsidRDefault="0091572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документы содержат подчистки и исправления текста, не заверенные в порядке, установленном законодательством Российской Федерации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C89" w:rsidRDefault="0091572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А1, Б1, Б2, В1, </w:t>
            </w:r>
            <w:r>
              <w:rPr>
                <w:rFonts w:ascii="Times New Roman" w:hAnsi="Times New Roman"/>
                <w:sz w:val="28"/>
                <w:szCs w:val="28"/>
              </w:rPr>
              <w:t>В2, Г1, Г2</w:t>
            </w:r>
          </w:p>
        </w:tc>
      </w:tr>
      <w:tr w:rsidR="00174C8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C89" w:rsidRDefault="0091572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11.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C89" w:rsidRDefault="0091572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C89" w:rsidRDefault="0091572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А1, Б1, Б2, В1, В2, Г1, Г2</w:t>
            </w:r>
          </w:p>
        </w:tc>
      </w:tr>
    </w:tbl>
    <w:p w:rsidR="00174C89" w:rsidRDefault="00174C89">
      <w:pPr>
        <w:widowControl w:val="0"/>
        <w:ind w:firstLine="720"/>
        <w:rPr>
          <w:rFonts w:hint="eastAsia"/>
          <w:vanish/>
          <w:sz w:val="28"/>
          <w:szCs w:val="28"/>
        </w:rPr>
      </w:pPr>
    </w:p>
    <w:p w:rsidR="00174C89" w:rsidRDefault="00174C89">
      <w:pPr>
        <w:rPr>
          <w:rFonts w:hint="eastAsia"/>
        </w:rPr>
        <w:sectPr w:rsidR="00174C89">
          <w:type w:val="continuous"/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174C89" w:rsidRDefault="00174C89">
      <w:pPr>
        <w:ind w:firstLine="720"/>
        <w:jc w:val="center"/>
        <w:rPr>
          <w:rFonts w:hint="eastAsia"/>
          <w:sz w:val="28"/>
          <w:szCs w:val="28"/>
        </w:rPr>
      </w:pPr>
    </w:p>
    <w:p w:rsidR="00174C89" w:rsidRDefault="00174C89">
      <w:pPr>
        <w:ind w:firstLine="720"/>
        <w:jc w:val="center"/>
        <w:rPr>
          <w:rFonts w:hint="eastAsia"/>
          <w:sz w:val="28"/>
          <w:szCs w:val="28"/>
        </w:rPr>
      </w:pPr>
    </w:p>
    <w:p w:rsidR="00174C89" w:rsidRDefault="00915723">
      <w:pPr>
        <w:ind w:firstLine="720"/>
        <w:jc w:val="center"/>
        <w:rPr>
          <w:rFonts w:hint="eastAsia"/>
          <w:sz w:val="28"/>
          <w:szCs w:val="28"/>
        </w:rPr>
      </w:pPr>
      <w:r>
        <w:rPr>
          <w:sz w:val="28"/>
          <w:szCs w:val="28"/>
        </w:rPr>
        <w:t>Исчерпывающий перечень оснований для отказа в предоставлении Услуги</w:t>
      </w:r>
    </w:p>
    <w:p w:rsidR="00174C89" w:rsidRDefault="00174C89">
      <w:pPr>
        <w:ind w:firstLine="720"/>
        <w:jc w:val="center"/>
        <w:rPr>
          <w:rFonts w:hint="eastAsia"/>
          <w:sz w:val="28"/>
          <w:szCs w:val="28"/>
        </w:rPr>
      </w:pPr>
    </w:p>
    <w:tbl>
      <w:tblPr>
        <w:tblW w:w="14575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796"/>
        <w:gridCol w:w="10353"/>
        <w:gridCol w:w="3426"/>
      </w:tblGrid>
      <w:tr w:rsidR="00174C8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C89" w:rsidRDefault="00915723">
            <w:pPr>
              <w:pStyle w:val="a7"/>
              <w:widowControl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C89" w:rsidRDefault="00915723">
            <w:pPr>
              <w:pStyle w:val="a7"/>
              <w:widowControl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оснований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C89" w:rsidRDefault="00915723">
            <w:pPr>
              <w:pStyle w:val="a7"/>
              <w:widowControl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Идентификатор категорий (признаков) заявителей</w:t>
            </w:r>
          </w:p>
        </w:tc>
      </w:tr>
      <w:tr w:rsidR="00174C8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C89" w:rsidRDefault="0091572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C89" w:rsidRDefault="0091572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несоответствие категории заявителя кругу лиц, указанных в подразделе 2, Приложении 2 к Регламенту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C89" w:rsidRDefault="0091572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А1, Б1, Б2, </w:t>
            </w:r>
            <w:r>
              <w:rPr>
                <w:rFonts w:ascii="Times New Roman" w:hAnsi="Times New Roman"/>
                <w:sz w:val="28"/>
                <w:szCs w:val="28"/>
              </w:rPr>
              <w:t>Г1, Г2</w:t>
            </w:r>
          </w:p>
        </w:tc>
      </w:tr>
      <w:tr w:rsidR="00174C8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C89" w:rsidRDefault="0091572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C89" w:rsidRDefault="0091572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несоответствие документов, указанных в Приложении 10 к Регламенту, по форме или содержанию требованиям законодательства Российской Федерации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C89" w:rsidRDefault="0091572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А1, Б1, Б2, Г1, Г2</w:t>
            </w:r>
          </w:p>
        </w:tc>
      </w:tr>
      <w:tr w:rsidR="00174C8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C89" w:rsidRDefault="0091572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C89" w:rsidRDefault="0091572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несоответствие информации, которая содержится в документах, представленных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заявителем, сведениям, полученным в результате межведомственного информационного взаимодействия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C89" w:rsidRDefault="0091572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А1, Б1, Б2, Г1, Г2</w:t>
            </w:r>
          </w:p>
        </w:tc>
      </w:tr>
      <w:tr w:rsidR="00174C8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C89" w:rsidRDefault="0091572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C89" w:rsidRDefault="0091572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отзыв запроса по инициативе заявителя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C89" w:rsidRDefault="0091572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А1, Б1, Б2, Г1, Г2</w:t>
            </w:r>
          </w:p>
        </w:tc>
      </w:tr>
      <w:tr w:rsidR="00174C8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C89" w:rsidRDefault="0091572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C89" w:rsidRDefault="0091572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сумма среднедушевого дохода и расчетная стоимость имущества заявителя </w:t>
            </w:r>
            <w:r>
              <w:rPr>
                <w:rFonts w:ascii="Times New Roman" w:hAnsi="Times New Roman"/>
                <w:sz w:val="28"/>
                <w:szCs w:val="28"/>
              </w:rPr>
              <w:t>и членов его семьи или одиноко проживающего заявителя выше величины порогового значения доходов и стоимости имущества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C89" w:rsidRDefault="0091572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</w:t>
            </w:r>
          </w:p>
        </w:tc>
      </w:tr>
      <w:tr w:rsidR="00174C8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C89" w:rsidRDefault="0091572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C89" w:rsidRDefault="0091572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представлены недостоверные сведения в целях признания гражданина малоимущим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C89" w:rsidRDefault="0091572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</w:t>
            </w:r>
          </w:p>
        </w:tc>
      </w:tr>
      <w:tr w:rsidR="00174C8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C89" w:rsidRDefault="0091572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C89" w:rsidRDefault="0091572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ответ органа государственной власти, органа </w:t>
            </w:r>
            <w:r>
              <w:rPr>
                <w:rFonts w:ascii="Times New Roman" w:hAnsi="Times New Roman"/>
                <w:sz w:val="28"/>
                <w:szCs w:val="28"/>
              </w:rPr>
              <w:t>местного самоуправления, либо подведомственной им организации на межведомственный запрос свидетельствует об отсутствии документа и (или) информации, необходимых для принятия граждан на учет, если соответствующий документ не был представлен заявителем по со</w:t>
            </w:r>
            <w:r>
              <w:rPr>
                <w:rFonts w:ascii="Times New Roman" w:hAnsi="Times New Roman"/>
                <w:sz w:val="28"/>
                <w:szCs w:val="28"/>
              </w:rPr>
              <w:t>бственной инициативе, за исключением случаев, если отсутствие таких запрашиваемых документа или информации в распоряжении таких органов или организаций подтверждает право соответствующих граждан состоять на учете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C89" w:rsidRDefault="0091572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Б1, Б2</w:t>
            </w:r>
          </w:p>
        </w:tc>
      </w:tr>
      <w:tr w:rsidR="00174C8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C89" w:rsidRDefault="0091572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C89" w:rsidRDefault="0091572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представлены документы, не подтв</w:t>
            </w:r>
            <w:r>
              <w:rPr>
                <w:rFonts w:ascii="Times New Roman" w:hAnsi="Times New Roman"/>
                <w:sz w:val="28"/>
                <w:szCs w:val="28"/>
              </w:rPr>
              <w:t>ерждающие право соответствующих граждан состоять на учете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C89" w:rsidRDefault="0091572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Б1, Б2</w:t>
            </w:r>
          </w:p>
        </w:tc>
      </w:tr>
      <w:tr w:rsidR="00174C89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C89" w:rsidRDefault="0091572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C89" w:rsidRDefault="0091572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истек предусмотренный частью 1 статьи 1.1 Закона Московской области № 260/2005⁠-⁠ОЗ «О порядке ведения учета граждан в качестве нуждающихся в жилых помещениях, предоставляемых по догов</w:t>
            </w:r>
            <w:r>
              <w:rPr>
                <w:rFonts w:ascii="Times New Roman" w:hAnsi="Times New Roman"/>
                <w:sz w:val="28"/>
                <w:szCs w:val="28"/>
              </w:rPr>
              <w:t>орам социального найма» 5⁠-⁠летний срок со дня совершения гражданами намеренных действий с целью приобретения права состоять на учете в качестве нуждающихся в жилых помещениях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C89" w:rsidRDefault="0091572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Б1, Б2</w:t>
            </w:r>
          </w:p>
        </w:tc>
      </w:tr>
    </w:tbl>
    <w:p w:rsidR="00174C89" w:rsidRDefault="00174C89">
      <w:pPr>
        <w:widowControl w:val="0"/>
        <w:rPr>
          <w:rFonts w:hint="eastAsia"/>
          <w:vanish/>
        </w:rPr>
      </w:pPr>
    </w:p>
    <w:sectPr w:rsidR="00174C89">
      <w:type w:val="continuous"/>
      <w:pgSz w:w="16838" w:h="11906" w:orient="landscape"/>
      <w:pgMar w:top="1134" w:right="1134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9669B"/>
    <w:multiLevelType w:val="multilevel"/>
    <w:tmpl w:val="183E779C"/>
    <w:lvl w:ilvl="0">
      <w:start w:val="1"/>
      <w:numFmt w:val="bullet"/>
      <w:pStyle w:val="podBulletItem"/>
      <w:lvlText w:val=""/>
      <w:lvlJc w:val="left"/>
      <w:pPr>
        <w:tabs>
          <w:tab w:val="num" w:pos="345"/>
        </w:tabs>
        <w:ind w:left="345" w:hanging="23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06"/>
        </w:tabs>
        <w:ind w:left="806" w:hanging="23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67"/>
        </w:tabs>
        <w:ind w:left="1267" w:hanging="23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23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18A0BA6"/>
    <w:multiLevelType w:val="multilevel"/>
    <w:tmpl w:val="21E24AEC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2" w15:restartNumberingAfterBreak="0">
    <w:nsid w:val="18257C35"/>
    <w:multiLevelType w:val="multilevel"/>
    <w:tmpl w:val="A5CC28DA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44D566FC"/>
    <w:multiLevelType w:val="multilevel"/>
    <w:tmpl w:val="3414356E"/>
    <w:lvl w:ilvl="0">
      <w:start w:val="1"/>
      <w:numFmt w:val="decimal"/>
      <w:pStyle w:val="podNumberItem"/>
      <w:lvlText w:val="%1."/>
      <w:lvlJc w:val="left"/>
      <w:pPr>
        <w:tabs>
          <w:tab w:val="num" w:pos="345"/>
        </w:tabs>
        <w:ind w:left="345" w:hanging="230"/>
      </w:pPr>
    </w:lvl>
    <w:lvl w:ilvl="1">
      <w:start w:val="1"/>
      <w:numFmt w:val="decimal"/>
      <w:lvlText w:val="%2."/>
      <w:lvlJc w:val="left"/>
      <w:pPr>
        <w:tabs>
          <w:tab w:val="num" w:pos="806"/>
        </w:tabs>
        <w:ind w:left="806" w:hanging="230"/>
      </w:pPr>
    </w:lvl>
    <w:lvl w:ilvl="2">
      <w:start w:val="1"/>
      <w:numFmt w:val="decimal"/>
      <w:lvlText w:val="%3."/>
      <w:lvlJc w:val="left"/>
      <w:pPr>
        <w:tabs>
          <w:tab w:val="num" w:pos="1267"/>
        </w:tabs>
        <w:ind w:left="1267" w:hanging="230"/>
      </w:pPr>
    </w:lvl>
    <w:lvl w:ilvl="3">
      <w:start w:val="1"/>
      <w:numFmt w:val="decimal"/>
      <w:lvlText w:val="%4."/>
      <w:lvlJc w:val="left"/>
      <w:pPr>
        <w:tabs>
          <w:tab w:val="num" w:pos="1728"/>
        </w:tabs>
        <w:ind w:left="1728" w:hanging="23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2"/>
  </w:compat>
  <w:rsids>
    <w:rsidRoot w:val="00174C89"/>
    <w:rsid w:val="00174C89"/>
    <w:rsid w:val="00915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A11FB"/>
  <w15:docId w15:val="{1066183F-A785-4EE2-A31E-F918A4EF4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Цветовое выделение"/>
    <w:qFormat/>
    <w:rPr>
      <w:b/>
      <w:color w:val="26282F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BeforeDuplex">
    <w:name w:val="podPageBreakBeforeDuplex"/>
    <w:basedOn w:val="podPageBreakBefore"/>
    <w:qFormat/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3"/>
      </w:numPr>
    </w:pPr>
  </w:style>
  <w:style w:type="paragraph" w:customStyle="1" w:styleId="podNumberItem">
    <w:name w:val="podNumberItem"/>
    <w:basedOn w:val="a"/>
    <w:qFormat/>
    <w:pPr>
      <w:numPr>
        <w:numId w:val="2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10">
    <w:name w:val="Обычная таблица1"/>
    <w:qFormat/>
    <w:pPr>
      <w:spacing w:after="160" w:line="25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customStyle="1" w:styleId="a7">
    <w:name w:val="Нормальный (таблица)"/>
    <w:basedOn w:val="a"/>
    <w:next w:val="a"/>
    <w:qFormat/>
  </w:style>
  <w:style w:type="paragraph" w:customStyle="1" w:styleId="a8">
    <w:name w:val="Прижатый влево"/>
    <w:basedOn w:val="a"/>
    <w:next w:val="a"/>
    <w:qFormat/>
  </w:style>
  <w:style w:type="paragraph" w:customStyle="1" w:styleId="TableHeading1">
    <w:name w:val="Table Heading1"/>
    <w:basedOn w:val="TableContents"/>
    <w:qFormat/>
    <w:pPr>
      <w:jc w:val="center"/>
    </w:pPr>
    <w:rPr>
      <w:b/>
      <w:bCs/>
    </w:rPr>
  </w:style>
  <w:style w:type="numbering" w:customStyle="1" w:styleId="podNumberedList">
    <w:name w:val="podNumberedList"/>
    <w:qFormat/>
  </w:style>
  <w:style w:type="numbering" w:customStyle="1" w:styleId="podBulletedList">
    <w:name w:val="podBullet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8046</TotalTime>
  <Pages>3</Pages>
  <Words>713</Words>
  <Characters>4066</Characters>
  <Application>Microsoft Office Word</Application>
  <DocSecurity>0</DocSecurity>
  <Lines>33</Lines>
  <Paragraphs>9</Paragraphs>
  <ScaleCrop>false</ScaleCrop>
  <Company/>
  <LinksUpToDate>false</LinksUpToDate>
  <CharactersWithSpaces>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20260507-161929.824754.11112025.result</dc:title>
  <dc:subject/>
  <dc:creator/>
  <dc:description/>
  <cp:lastModifiedBy>ARGO-18-005</cp:lastModifiedBy>
  <cp:revision>26</cp:revision>
  <dcterms:created xsi:type="dcterms:W3CDTF">2025-08-12T15:30:00Z</dcterms:created>
  <dcterms:modified xsi:type="dcterms:W3CDTF">2026-05-20T09:25:00Z</dcterms:modified>
  <dc:language>en-US</dc:language>
</cp:coreProperties>
</file>