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26" w:rsidRPr="00B1281F" w:rsidRDefault="004460A6" w:rsidP="004460A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bookmarkStart w:id="0" w:name="_GoBack"/>
      <w:bookmarkEnd w:id="0"/>
      <w:r w:rsidR="00B1281F" w:rsidRPr="00B12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4B5E26" w:rsidRPr="00B1281F" w:rsidRDefault="00B1281F" w:rsidP="00B1281F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Pr="00B128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Административному регламенту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0714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предоставлении муниципальной услуги </w:t>
      </w:r>
      <w:r w:rsidRPr="000714C5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Заключение соглашений 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организации сбора вторичных ресурсов на территории </w:t>
      </w:r>
      <w:r w:rsidR="0004471A">
        <w:rPr>
          <w:rFonts w:ascii="Times New Roman" w:eastAsia="Times New Roman" w:hAnsi="Times New Roman" w:cs="Times New Roman"/>
          <w:sz w:val="28"/>
          <w:szCs w:val="28"/>
          <w:lang w:eastAsia="zh-CN"/>
        </w:rPr>
        <w:t>Рузского муниципального округа</w:t>
      </w:r>
      <w:r w:rsidRPr="005108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</w:t>
      </w:r>
      <w:r w:rsidRPr="000714C5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26" w:rsidRP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№_______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сбора вторичных ресурсов </w:t>
      </w:r>
    </w:p>
    <w:p w:rsidR="004B5E26" w:rsidRP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  <w:r w:rsidR="00044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Рузского муниципального округа</w:t>
      </w:r>
      <w:r w:rsidRPr="004B5E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Московской области</w:t>
      </w:r>
      <w:r w:rsidR="00DF28D7">
        <w:rPr>
          <w:rStyle w:val="ad"/>
          <w:rFonts w:ascii="Times New Roman" w:eastAsia="Times New Roman" w:hAnsi="Times New Roman" w:cs="Times New Roman"/>
          <w:bCs/>
          <w:sz w:val="28"/>
          <w:szCs w:val="28"/>
          <w:lang w:eastAsia="ru-RU"/>
        </w:rPr>
        <w:footnoteReference w:id="1"/>
      </w:r>
    </w:p>
    <w:p w:rsidR="004B5E26" w:rsidRPr="00920B17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Московская область, г.__________                                     </w:t>
      </w:r>
      <w:proofErr w:type="gramStart"/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____»__________20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</w:t>
      </w:r>
    </w:p>
    <w:p w:rsidR="004B5E26" w:rsidRPr="00920B17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DD2BF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B5E26" w:rsidRPr="0082379F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администрации городского округа Московской области)</w:t>
      </w:r>
    </w:p>
    <w:p w:rsidR="004B5E26" w:rsidRPr="00920B17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действующая от имени муниципального образования ________________________________________________________________________</w:t>
      </w:r>
    </w:p>
    <w:p w:rsidR="004B5E26" w:rsidRPr="0082379F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муниципального образования Московской области)</w:t>
      </w:r>
    </w:p>
    <w:p w:rsidR="004B5E26" w:rsidRPr="0082379F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_____________________________________________________________,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(должность, фамилия, имя, отчество (последнее - при наличии) уполномоченного должностного лица)</w:t>
      </w:r>
    </w:p>
    <w:p w:rsidR="004B5E26" w:rsidRDefault="004B5E26" w:rsidP="004B5E2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 _______________________________________________,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(положение, доверенность или иной документ, удостоверяющий полномочия)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именуемая в дальнейшем «Администрация», и </w:t>
      </w:r>
      <w:r w:rsidRPr="00920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</w:t>
      </w:r>
      <w:r w:rsidRPr="00920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</w:p>
    <w:p w:rsidR="004B5E26" w:rsidRDefault="004B5E26" w:rsidP="004B5E2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________________________________________________________________________,</w:t>
      </w:r>
      <w:r w:rsidRPr="00920B1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920B17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хозяйствующего субъекта: юридическое лицо /индивидуальный предприниматель)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</w:t>
      </w:r>
      <w:r w:rsidRPr="0092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 на основании</w:t>
      </w:r>
    </w:p>
    <w:p w:rsidR="004B5E26" w:rsidRDefault="004B5E26" w:rsidP="004B5E2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(должность и ФИО лица, подписывающего договор )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92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именуемое в дальнейшем «Оператор»,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(устав или иной документ, удостоверяющий  полномочия)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именуемые сторонами, пришли к соглашению (далее – Соглашение):</w:t>
      </w:r>
    </w:p>
    <w:p w:rsidR="00B1281F" w:rsidRDefault="00B1281F" w:rsidP="004B5E2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1F" w:rsidRDefault="00B1281F" w:rsidP="004B5E2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81F" w:rsidRPr="00920B17" w:rsidRDefault="00B1281F" w:rsidP="004B5E2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Предмет Соглашения</w:t>
      </w:r>
    </w:p>
    <w:p w:rsidR="004B5E26" w:rsidRPr="00920B17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Сотрудничество сторон направлено на внедрение </w:t>
      </w:r>
      <w:r w:rsidRPr="00A655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безвозмездной основе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вторичных ресурсов для повторного их использования для производства товаров, выполнения работ, оказания услуг или получения энергии и которые получены в результате раздельного накопления, сбора или обработки отходов либо образованы в процессе производства</w:t>
      </w:r>
      <w:r w:rsidRPr="00FC4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негативного воздействия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здоровье человека и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ущерба окружающей среде на территории Московской области, а также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 объема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отходов, направляемых на захоронение.</w:t>
      </w:r>
    </w:p>
    <w:p w:rsidR="004B5E26" w:rsidRPr="0082379F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Предметом Соглашения является взаимодействие Сторон в организации сбора и транспортирования вторичных </w:t>
      </w: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ресурсов __________________, за  </w:t>
      </w: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(ПЭТ, алюминий/текстиль) </w:t>
      </w:r>
    </w:p>
    <w:p w:rsidR="004B5E26" w:rsidRPr="0082379F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ТКО, (далее – ВР) на месте размещения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/бак)</w:t>
      </w:r>
    </w:p>
    <w:p w:rsidR="004B5E26" w:rsidRPr="002D566C" w:rsidRDefault="004B5E26" w:rsidP="004B5E2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их сбору (далее – емкость для сбора ВР) по адресному ориентиру:</w:t>
      </w:r>
      <w:r w:rsidRPr="002D566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(далее – Место сбора ВР) для дальнейшей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утилизации</w:t>
      </w: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26" w:rsidRPr="002D566C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Соглашением регулируются вопросы оборудования и содержания Места сбора ВР.</w:t>
      </w:r>
    </w:p>
    <w:p w:rsidR="004B5E26" w:rsidRPr="00920B17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B17">
        <w:rPr>
          <w:rFonts w:ascii="Times New Roman" w:eastAsia="Times New Roman" w:hAnsi="Times New Roman" w:cs="Times New Roman"/>
          <w:sz w:val="28"/>
          <w:szCs w:val="28"/>
        </w:rPr>
        <w:t xml:space="preserve">1.3. Предоставляемое Администрацией Место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обустроенное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предназначенное для размещения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920B17">
        <w:rPr>
          <w:rFonts w:ascii="Times New Roman" w:eastAsia="Times New Roman" w:hAnsi="Times New Roman" w:cs="Times New Roman"/>
          <w:sz w:val="28"/>
          <w:szCs w:val="28"/>
        </w:rPr>
        <w:t xml:space="preserve">соответствует техническим требованиям, необходимым для корректной работы, установленного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</w:rPr>
        <w:t xml:space="preserve">на Месте сбора </w:t>
      </w:r>
      <w:r w:rsidRPr="00682C25">
        <w:rPr>
          <w:rFonts w:ascii="Times New Roman" w:eastAsia="Times New Roman" w:hAnsi="Times New Roman" w:cs="Times New Roman"/>
          <w:sz w:val="28"/>
          <w:szCs w:val="28"/>
        </w:rPr>
        <w:t xml:space="preserve">ВР </w:t>
      </w:r>
      <w:r w:rsidRPr="006818C0">
        <w:rPr>
          <w:rFonts w:ascii="Times New Roman" w:eastAsia="Times New Roman" w:hAnsi="Times New Roman" w:cs="Times New Roman"/>
          <w:sz w:val="28"/>
          <w:szCs w:val="28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18C0">
        <w:rPr>
          <w:rFonts w:ascii="Times New Roman" w:eastAsia="Times New Roman" w:hAnsi="Times New Roman" w:cs="Times New Roman"/>
          <w:sz w:val="28"/>
          <w:szCs w:val="28"/>
        </w:rPr>
        <w:t xml:space="preserve"> 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</w:rPr>
        <w:t>, пожарным нормам и требованиям.</w:t>
      </w:r>
    </w:p>
    <w:p w:rsidR="004B5E26" w:rsidRPr="00920B17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B17">
        <w:rPr>
          <w:rFonts w:ascii="Times New Roman" w:eastAsia="Times New Roman" w:hAnsi="Times New Roman" w:cs="Times New Roman"/>
          <w:sz w:val="28"/>
          <w:szCs w:val="28"/>
        </w:rPr>
        <w:t xml:space="preserve">1.4. Сотрудничество в рамках настоящего Соглашения осуществляется </w:t>
      </w:r>
      <w:r w:rsidRPr="00920B17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с:</w:t>
      </w:r>
    </w:p>
    <w:p w:rsidR="004B5E26" w:rsidRPr="00920B17" w:rsidRDefault="004B5E26" w:rsidP="004B5E2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едеральными законами от 24.06.1998 № 89-ФЗ «Об отходах производства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потребления», от 04.05.2011 № 99-ФЗ «О лицензировании отдельных видов деятельности»,</w:t>
      </w:r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от 11.08.1995 № 135-ФЗ «О благотворительной деятельности </w:t>
      </w:r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br/>
        <w:t>и добровольчестве (</w:t>
      </w:r>
      <w:proofErr w:type="spellStart"/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волонтерстве</w:t>
      </w:r>
      <w:proofErr w:type="spellEnd"/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)»;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Российской Федерации от 12.11.2016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1156 «Об обращении с твердыми коммунальными отходами и внесении изменения в постановление Правитель</w:t>
      </w:r>
      <w:r w:rsidR="00DC0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Российской Федерации от 25 августа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г. № 641»; 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Московской области</w:t>
      </w:r>
      <w:r w:rsidR="00DC0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08.11.2001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171/2001-ОЗ «Об отходах производства и потребления в Московской области»;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Московской области от 08.04.2015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229/13 «Об утверждении Порядка и условий размещения на территории Московской области объектов, которые могут быть размещены на землях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или земельных участках, находящихся в государственной, муниципальной собственности или государственная собственность на которые не разграничена,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 предоставления земельных участков и установления сервитутов, публичного сервитута;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Министерства по содержанию территорий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и государственному жилищному надзору Московской области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22.07.2024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151-р «Об утверждении Порядка накопления твердых коммунальных отходов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их раздельного накопления) на территории Московской области»;</w:t>
      </w:r>
    </w:p>
    <w:p w:rsidR="004B5E26" w:rsidRPr="00A6556B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Министерства по содержанию территорий </w:t>
      </w:r>
      <w:r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государственному жилищному надзору Московской области от </w:t>
      </w:r>
      <w:r w:rsidR="00FB116D"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t>04.12.2024</w:t>
      </w:r>
      <w:r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FB116D"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t>325-р</w:t>
      </w:r>
      <w:r w:rsidRPr="00FB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организации раздельного приема (сбора) вторичных ресурсов на территории Московской области».</w:t>
      </w:r>
      <w:r w:rsidRPr="00A65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920B17">
        <w:rPr>
          <w:rFonts w:ascii="Calibri" w:eastAsia="Calibri" w:hAnsi="Calibri" w:cs="Calibri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накопления, сбора, транспортирования, обработки, утилизации, обезвреживания, захоронения вторичных ресурсов должно быть безопасным для населения и окружающей среды.</w:t>
      </w:r>
    </w:p>
    <w:p w:rsidR="004B5E26" w:rsidRDefault="004B5E26" w:rsidP="004B5E26">
      <w:pPr>
        <w:tabs>
          <w:tab w:val="left" w:pos="85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26" w:rsidRPr="004F731B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7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эксплуатации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73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C73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сбора ВР</w:t>
      </w:r>
    </w:p>
    <w:p w:rsidR="004B5E26" w:rsidRDefault="004B5E26" w:rsidP="004B5E26">
      <w:pPr>
        <w:pStyle w:val="a3"/>
        <w:tabs>
          <w:tab w:val="left" w:pos="851"/>
        </w:tabs>
        <w:spacing w:after="0"/>
        <w:ind w:left="121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мкость 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быть размещена в Месте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твердым покрытием. </w:t>
      </w: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емкостям для сбора ВР относятся: 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</w:t>
      </w:r>
      <w:proofErr w:type="spellEnd"/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роботизированный автомат, предусматривающий сбор товаров или упаковки, утративших свои потребительские свойства,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обмен на денежное вознаграждение, купон на скидку для покупки товара и другие возмездные меры, стимулирующие сбор отходов от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упаковки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 - емкость для сбора одежды и текстильных изделий представляет собой контейнер емкостью 0,2-1,2 куб. м из пластика, металла и прочих материалов, который очищается ручным способом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Размещенный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должен иметь датчик(и) наполненности емкости, либо возможность решения задачи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ее наполняемостью иными способами, в том числе алгоритмически (программно).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Датчик(и) наполненности передает информацию в техническую поддержку Оператора в день заполнения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должен быть опустошен Оператором в течение 2 рабочих дней с момента его заполнения (передачи информации в техподдержку)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Размещенный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должен иметь датчики наличия объектов либо иные технические решения определения неработоспособности пресса или другого оборудования аппарата.</w:t>
      </w: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Информация о неработоспособности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поступает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техническую поддержку Оператора в день его поломки. Неисправность аппарата должна быть устранена Оператором в течение 2 рабочих дней с даты поломки 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фандомата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экопункта</w:t>
      </w:r>
      <w:proofErr w:type="spellEnd"/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устранения поломки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 рабочих дней Оператор информирует Администрацию о причине невозможности ее устранения с указанием реальных сроков устранения.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бака должно быть сопряжено с внедрением системы контроля его наполняемости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наполненности бака поступает в техническую поддержку Оператора в день заполнения бака путем ежедневного мониторинга систем контроля или алгоритмически (программно), а также по запросу жителя и (или) Администрации. Бак должен быть опустошен Оператором в течение 2 рабочих дней с момента его заполнения (передачи информации в техподдержку).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Внешний вид емкости для сбора ВР разрабатывается Оператором с учетом наличия в его оформлении следующей информации: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значка Министерства;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маркировки с указанием информации об Операторе (наименование Оператора, его почтовый и электронный адреса, ссылка на сайт, индивидуальный уникальный идентификационный номер емкости, номер телефона диспетчерской службы);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перечня принимаемых организацией фракций (одежда, обувь, игрушки и т.п.) с иконками для каждой в единой стилистике; 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пользования емкостью. </w:t>
      </w:r>
    </w:p>
    <w:p w:rsidR="004B5E26" w:rsidRPr="00920B17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имеет право по своему усмотрению наносить на емкости для сбора ВР информацию о третьих лицах, в том числе рекламного характера в соответствии с законодательством Российской Федерации.</w:t>
      </w:r>
    </w:p>
    <w:p w:rsidR="004B5E26" w:rsidRPr="0082379F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Емкости для сбора ВР должны находиться в технически исправном состоянии. </w:t>
      </w: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обслуживание емкости для сбора ВР должно проводиться ежемесячно и включать в себя осмотр емкости для сбора 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наличие повреждений, дефектов и работоспособности. В случае обнаружения повреждений они должны быть устранены в течение 2 рабочих дней со дня их обнаружения.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случае невозможности устранения повреждений в течение 2 рабочих дней Оператор информирует Администрацию о причине невозможности их устранения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указанием реальных сроков устранения.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Дезинфекция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производиться ежеквартально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02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мере необходимости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E26" w:rsidRPr="00297DE1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потускнения или выцветания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297D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своевременно окрашены.</w:t>
      </w:r>
    </w:p>
    <w:p w:rsidR="004B5E26" w:rsidRDefault="004B5E26" w:rsidP="004B5E26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1E1344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Права и обязанности Сторон</w:t>
      </w:r>
    </w:p>
    <w:p w:rsidR="004B5E26" w:rsidRPr="00920B17" w:rsidRDefault="004B5E26" w:rsidP="004B5E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21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Права и обязанности Администрации: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.1.1. Назначить лицо, ответственное за взаимодействие с Оператором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вопросам исполнения настоящего Соглашения; 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.1.2. Содержать Место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надлежащем техническом состоянии, производить текущий и капитальный ремонт Места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.1.3.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Обеспечивать надлежащее санитарно-техническое состояние подъездных путей к Месту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беспрепятственного передвижения автотранспортных средств Оператора в рамках полномочий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действующего законодательства;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.1.4.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Направлять Оператору уведомления о ненадлежащем пользовании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ебованиями устранения нарушений;</w:t>
      </w:r>
    </w:p>
    <w:p w:rsidR="004B5E26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предоставить Оператору компенсационное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предусмотренное Перечнем мест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размещенное на </w:t>
      </w:r>
      <w:r w:rsidRPr="004B478C">
        <w:rPr>
          <w:rFonts w:ascii="Times New Roman" w:hAnsi="Times New Roman" w:cs="Times New Roman"/>
          <w:sz w:val="28"/>
          <w:szCs w:val="28"/>
        </w:rPr>
        <w:t xml:space="preserve">земельных участках, находящихся в </w:t>
      </w:r>
      <w:r w:rsidRPr="00297DE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4B4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B478C">
        <w:rPr>
          <w:rFonts w:ascii="Times New Roman" w:hAnsi="Times New Roman" w:cs="Times New Roman"/>
          <w:sz w:val="28"/>
          <w:szCs w:val="28"/>
        </w:rPr>
        <w:t xml:space="preserve">или муниципальной собственности, а также государственная собственность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B478C">
        <w:rPr>
          <w:rFonts w:ascii="Times New Roman" w:hAnsi="Times New Roman" w:cs="Times New Roman"/>
          <w:sz w:val="28"/>
          <w:szCs w:val="28"/>
        </w:rPr>
        <w:t>на которые не разграничена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границах того же населенного пункта на период действия Соглашения/Договора в случае: невозможности эксплуатации Оператором в соответствии с Соглашением/Договором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7 рабочих дней; изъятия места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муниципальных или государственных нужд; проведения запланированных ремонтных или аварийных работ, при которых создается угроза жизни и здоровью пользователям.</w:t>
      </w:r>
    </w:p>
    <w:p w:rsidR="004B5E26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совместно с Оператором составляет Акт о невозможности</w:t>
      </w:r>
      <w:r w:rsidRPr="00B2694B">
        <w:t xml:space="preserve">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Оператором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случае проведения,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работ, при которых создается угроза жизни и здоровью пользователям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основании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 Сторонами 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невозможности эксплуатации Оператором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 компенсационное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чем за 5 рабочих дней.</w:t>
      </w:r>
    </w:p>
    <w:p w:rsidR="004B5E26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уведомляет Оператора о проведении запланированных ремонтных работ,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могут повлиять на эксплуатацию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емкост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81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предлагает компенсационное Место </w:t>
      </w:r>
      <w:r w:rsidRPr="00B26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чем за 5 рабочих дней;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Права и обязанности Оператора: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.2.1.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Разместить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___ по сбору 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4B5E26" w:rsidRPr="0082379F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                                                (ПЭТ, алюминий/текстиль) 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5E26" w:rsidRPr="007B2FA1" w:rsidRDefault="004B5E26" w:rsidP="004B5E2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настоящим Соглашением в течение 7 рабочих дней с даты заключения настоящего Соглашения;</w:t>
      </w:r>
    </w:p>
    <w:p w:rsidR="004B5E26" w:rsidRPr="007B2FA1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Использовать Место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целевому назначению и в соответствии с настоящим Соглашением;</w:t>
      </w:r>
    </w:p>
    <w:p w:rsidR="004B5E26" w:rsidRPr="007B2FA1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3.2.3. Обеспечить эксплуатацию емкости для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2 настоящего Соглашения;</w:t>
      </w:r>
    </w:p>
    <w:p w:rsidR="004B5E26" w:rsidRPr="00647D8A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Обеспечить в течение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 даты заключения настоящего Соглашения укладку твердого покрытия в Месте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7B2F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его отсутствия;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сбор </w:t>
      </w:r>
      <w:r w:rsidRPr="0082379F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__________, соответствующих </w:t>
      </w:r>
    </w:p>
    <w:p w:rsidR="004B5E26" w:rsidRPr="0082379F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</w:t>
      </w:r>
    </w:p>
    <w:p w:rsidR="004B5E26" w:rsidRPr="00920B17" w:rsidRDefault="004B5E26" w:rsidP="004B5E2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1.1 настоящего Соглашения;</w:t>
      </w:r>
    </w:p>
    <w:p w:rsidR="004B5E26" w:rsidRPr="00647D8A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D8A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7D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7D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всего срока действия Соглашения обеспечивать надлежащее состояние и 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шний вид ______________;</w:t>
      </w:r>
    </w:p>
    <w:p w:rsidR="004B5E26" w:rsidRPr="0082379F" w:rsidRDefault="004B5E26" w:rsidP="004B5E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</w:t>
      </w:r>
    </w:p>
    <w:p w:rsidR="004B5E26" w:rsidRPr="002D566C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Не допускать переполненности 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более </w:t>
      </w:r>
    </w:p>
    <w:p w:rsidR="004B5E26" w:rsidRPr="0082379F" w:rsidRDefault="004B5E26" w:rsidP="004B5E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</w:t>
      </w:r>
    </w:p>
    <w:p w:rsidR="004B5E26" w:rsidRPr="002D566C" w:rsidRDefault="004B5E26" w:rsidP="004B5E2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2D56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дней, осуществлять вывоз ВР с Места сбора ВР, в том числе ВР, размещенные в непосредственной близости к _______________________;</w:t>
      </w:r>
    </w:p>
    <w:p w:rsidR="004B5E26" w:rsidRPr="0082379F" w:rsidRDefault="004B5E26" w:rsidP="004B5E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</w:t>
      </w:r>
    </w:p>
    <w:p w:rsidR="004B5E26" w:rsidRPr="000F57B0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Привлекать под погрузку исправные автотранспортные средства, пригодные для транспортирования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0F57B0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>.2.9.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загрузку и выгрузку 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5E26" w:rsidRPr="0082379F" w:rsidRDefault="004B5E26" w:rsidP="004B5E2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(</w:t>
      </w:r>
      <w:proofErr w:type="spellStart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>фандомат</w:t>
      </w:r>
      <w:proofErr w:type="spellEnd"/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/бак) </w:t>
      </w:r>
    </w:p>
    <w:p w:rsidR="004B5E26" w:rsidRPr="000F57B0" w:rsidRDefault="004B5E26" w:rsidP="004B5E2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автотранспортные средства своими силами и средствами, соблюдая требования безопасности движения, обеспечивая сохранность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автотранспортных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допускать на Месте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остоя автотранспортных средств </w:t>
      </w:r>
      <w:r w:rsidRPr="000F5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погрузкой или выгрузкой более 30 мин;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.2.10.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Обеспечить сохранность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его транспортировании;</w:t>
      </w:r>
    </w:p>
    <w:p w:rsidR="004B5E26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 до 5 числа месяца, следующего за отчетным, предоставлять Администрации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объемах сбора ВР по Форме предоставления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Соглашению.</w:t>
      </w:r>
    </w:p>
    <w:p w:rsidR="004B5E26" w:rsidRPr="00C773EF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письменному запросу Администрации предоставлять следующую информацию: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наличии документации для транспортирования и передачи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местах назначения его транспортирования;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заключенных договорах на обработку, утилизацию, обезвреживание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размещение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заключенных договорах на</w:t>
      </w:r>
      <w:r w:rsidRPr="00920B17">
        <w:rPr>
          <w:rFonts w:ascii="Calibri" w:eastAsia="Calibri" w:hAnsi="Calibri" w:cs="Calibri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Места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объектах хранения, обработки и утилизации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автотранспортных средств с государственными регистрационными знаками, осуществляющих транспортирование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Право на утилизацию, передачу третьим лицам (включая права распоряжения отходами) и экспорт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принадлежит Оператору. При реализации вышеуказанных прав Оператор обязан руководствоваться законодательством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окончанию срока действия или расторжения Соглашения: освобождает Мест</w:t>
      </w:r>
      <w:r w:rsidRPr="00A542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Мест</w:t>
      </w:r>
      <w:r w:rsidRPr="00A542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первоначальное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 уведомляет Администрацию об освобождении Мест</w:t>
      </w:r>
      <w:r w:rsidRPr="00A54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ru-RU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.3. Сторона, для которой возникли условия невозможности выполнения обязательств по настоящему Соглашению, обязана в течени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известить другую сторону о наступлении и прекращении вышеуказанных обстоятельств.</w:t>
      </w:r>
    </w:p>
    <w:p w:rsidR="004B5E26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Стороны обязаны уведомить друг друга об изменении своих почтовых адресов, банковских, иных реквизитов в срок не позднее 2 рабочих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соответствующих изменений в письменной форме с указанием новых реквизитов. В противном случае все риски, связанные с исполнением обязательств по договору, несет Сторона, не уведомившая об измен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реквизитов другую Сторону.</w:t>
      </w:r>
    </w:p>
    <w:p w:rsidR="004B5E26" w:rsidRPr="00920B17" w:rsidRDefault="004B5E26" w:rsidP="004B5E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1E1344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действия, изменение и расторжение Соглашения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вступает в силу со дня его подписания Сторонами и действ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ует до «___»__________20__ года.</w:t>
      </w: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изменения и дополнения к Соглашению действительны, если они совершены в письменной форме и подписаны Сторонами. Соответствующие дополнительные соглашения Сторон являются неотъемлемой частью настоящего Соглашения.</w:t>
      </w: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может быть расторгнуто: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по соглашению Сторон;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в судебном порядке;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в связи с односторонним отказом Оператора от исполнения обязательств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по Соглашению на условиях и в порядке, установленных законодательством Российской Федерации и Соглашением.</w:t>
      </w: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может быть расторгнуто Администрацией в порядке одностороннего отказа от исполнения Соглашения при совершении Оператором одного из нарушений: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нецелевое использования Оператором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Места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ar-SA"/>
        </w:rPr>
        <w:t>ВР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с видом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емкости</w:t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 и видом отходов; 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поступление более трех подтвержденных жалоб от пользователей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о </w:t>
      </w:r>
      <w:proofErr w:type="spellStart"/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неустранении</w:t>
      </w:r>
      <w:proofErr w:type="spellEnd"/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 ранее заявленных этими же пользователями нарушений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(на содержание, вывоз </w:t>
      </w:r>
      <w:r w:rsidRPr="00682C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ВР</w:t>
      </w:r>
      <w:r w:rsidRPr="007B2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, технически неисправное состояние и т.п.);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прекращения Оператором в установленном законом порядке своей деятельности;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lastRenderedPageBreak/>
        <w:t xml:space="preserve">в случае принятия Администрацией решения об использовании земельного участка (земель), в границах которого размещается 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Место сбора </w:t>
      </w:r>
      <w:r w:rsidRPr="00682C25">
        <w:rPr>
          <w:rFonts w:ascii="Times New Roman" w:eastAsia="Times New Roman" w:hAnsi="Times New Roman" w:cs="Times New Roman"/>
          <w:sz w:val="28"/>
          <w:szCs w:val="28"/>
          <w:lang w:eastAsia="ar-SA"/>
        </w:rPr>
        <w:t>ВР</w:t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, для иных целей, в том числе для муниципальных (государственных) нужд.</w:t>
      </w: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одностороннего отказа от исполнения Соглашения Администрация обязана направить соответствующее уведомление о расторжении Соглашения Оператору в письменном виде заказным почтовым отправлением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подтверждением получения отправления Оператором, либо нарочно под подпись,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Администрацией подтверждения о его вручении Оператору.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Выполнение Администрацией указанных выше требований считается надлежащим уведомлением Оператора об одностороннем отказе от исполнения Соглашения. Датой такого надлежащего уведомления признается дата получения Администрацией подтверждения о вручении Оператору указанного уведомления либо дата получения Администрацией информации об отсутствии Оператора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по его адресу места нахождения.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 </w:t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календарных дней с даты размещения решения Администрации </w:t>
      </w:r>
      <w:r w:rsidR="00DD2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об одностороннем отказе от исполнения Соглашения на официальном сайте </w:t>
      </w:r>
      <w:r w:rsidR="00DD2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в информационно-телекоммуникационной сети «Интернет» Администрации.</w:t>
      </w:r>
    </w:p>
    <w:p w:rsidR="004B5E26" w:rsidRPr="00920B17" w:rsidRDefault="004B5E26" w:rsidP="004B5E26">
      <w:pPr>
        <w:shd w:val="clear" w:color="auto" w:fill="FFFFFF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</w:pP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 xml:space="preserve">Решение Администрации об одностороннем отказе от исполнения Соглашения вступает в силу, а Соглашение считается расторгнутым через </w:t>
      </w:r>
      <w:r w:rsidR="00DD2BF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br/>
      </w:r>
      <w:r w:rsidRPr="00920B1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ar-SA"/>
        </w:rPr>
        <w:t>5 календарных дней с даты надлежащего уведомления Администрацией Оператора об одностороннем отказе от исполнения Соглашения.</w:t>
      </w:r>
    </w:p>
    <w:p w:rsidR="004B5E26" w:rsidRPr="00920B17" w:rsidRDefault="004B5E26" w:rsidP="004B5E26">
      <w:pPr>
        <w:widowControl w:val="0"/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Соглашения по соглашению Сторон производится путем подписания соответствующего соглашения о расторжении.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1E1344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разрешения споров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возникновения споров и разногласий Стороны примут все меры по их разрешению путем переговоров.</w:t>
      </w: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невозможности разрешения споров путем переговоров они подлежат разрешению в арбитражных судах или судах общей юрисдикции Московской области.</w:t>
      </w:r>
    </w:p>
    <w:p w:rsidR="004B5E26" w:rsidRPr="00920B17" w:rsidRDefault="004B5E26" w:rsidP="004B5E2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1E1344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Соглашение составлено в 2 экземплярах, имеющих равную юридическую силу, по одному для каждой из Сторон.</w:t>
      </w: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информация, полученная Сторонами в ходе реализации Соглашения, считается конфиденциальной и не подлежит разглашению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передаче третьим лицам.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E26" w:rsidRPr="001E1344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 и реквизиты Сторон</w:t>
      </w:r>
    </w:p>
    <w:p w:rsidR="004B5E26" w:rsidRPr="00920B17" w:rsidRDefault="004B5E26" w:rsidP="004B5E26">
      <w:pPr>
        <w:spacing w:after="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Администрация:</w:t>
      </w:r>
    </w:p>
    <w:p w:rsidR="004B5E26" w:rsidRPr="009E0773" w:rsidRDefault="004B5E26" w:rsidP="004B5E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57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5E26" w:rsidRPr="009E0773" w:rsidRDefault="004B5E26" w:rsidP="004B5E26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0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Оператор: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widowControl w:val="0"/>
        <w:numPr>
          <w:ilvl w:val="0"/>
          <w:numId w:val="2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 Сторон</w:t>
      </w:r>
    </w:p>
    <w:p w:rsidR="004B5E26" w:rsidRPr="00920B17" w:rsidRDefault="004B5E26" w:rsidP="004B5E2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51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1"/>
        <w:gridCol w:w="4820"/>
      </w:tblGrid>
      <w:tr w:rsidR="004B5E26" w:rsidRPr="00920B17" w:rsidTr="00C20303">
        <w:tc>
          <w:tcPr>
            <w:tcW w:w="5331" w:type="dxa"/>
          </w:tcPr>
          <w:p w:rsidR="004B5E26" w:rsidRPr="00920B17" w:rsidRDefault="004B5E26" w:rsidP="00AC12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4820" w:type="dxa"/>
          </w:tcPr>
          <w:p w:rsidR="004B5E26" w:rsidRPr="00920B17" w:rsidRDefault="004B5E26" w:rsidP="00AC126C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</w:t>
            </w:r>
          </w:p>
        </w:tc>
      </w:tr>
      <w:tr w:rsidR="004B5E26" w:rsidRPr="00920B17" w:rsidTr="00C20303">
        <w:trPr>
          <w:trHeight w:val="50"/>
        </w:trPr>
        <w:tc>
          <w:tcPr>
            <w:tcW w:w="5331" w:type="dxa"/>
          </w:tcPr>
          <w:p w:rsidR="004B5E26" w:rsidRPr="00920B17" w:rsidRDefault="004B5E26" w:rsidP="00AC12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  <w:p w:rsidR="004B5E26" w:rsidRPr="00920B17" w:rsidRDefault="004B5E26" w:rsidP="00AC126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2BF2" w:rsidRDefault="00DD2BF2" w:rsidP="00AC126C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5E26" w:rsidRPr="00920B17" w:rsidRDefault="004B5E26" w:rsidP="00AC126C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="00DD2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</w:p>
          <w:p w:rsidR="004B5E26" w:rsidRPr="00920B17" w:rsidRDefault="00DD2BF2" w:rsidP="00C2030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9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уполномоченное должностное лицо Администрации</w:t>
            </w:r>
            <w:r w:rsidR="00C2030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Рузского муниципального округа</w:t>
            </w:r>
            <w:r w:rsidRPr="005169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820" w:type="dxa"/>
          </w:tcPr>
          <w:p w:rsidR="004B5E26" w:rsidRPr="00920B17" w:rsidRDefault="004B5E26" w:rsidP="00AC126C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  <w:p w:rsidR="004B5E26" w:rsidRPr="00920B17" w:rsidRDefault="004B5E26" w:rsidP="00AC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</w:pPr>
          </w:p>
          <w:p w:rsidR="004B5E26" w:rsidRPr="00920B17" w:rsidRDefault="004B5E26" w:rsidP="00AC1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5E26" w:rsidRPr="00920B17" w:rsidRDefault="004B5E26" w:rsidP="00AC126C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  <w:r w:rsidR="00DD2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</w:p>
          <w:p w:rsidR="004B5E26" w:rsidRPr="00920B17" w:rsidRDefault="00DD2BF2" w:rsidP="00DD2BF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9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(указать Ф.И.О. (последнее </w:t>
            </w:r>
            <w:r w:rsidRPr="005169B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при наличии)</w:t>
            </w:r>
          </w:p>
        </w:tc>
      </w:tr>
    </w:tbl>
    <w:p w:rsidR="004B5E26" w:rsidRPr="00920B17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B5E26" w:rsidSect="0008025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B5E26" w:rsidRPr="00920B17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</w:t>
      </w:r>
    </w:p>
    <w:p w:rsidR="004B5E26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об организации сбора </w:t>
      </w:r>
    </w:p>
    <w:p w:rsidR="004B5E26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вторичных ресурсов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</w:t>
      </w:r>
    </w:p>
    <w:p w:rsidR="004B5E26" w:rsidRDefault="000F6189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Рузского муниципального </w:t>
      </w:r>
      <w:r w:rsidR="004B5E26" w:rsidRPr="0092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округа </w:t>
      </w:r>
    </w:p>
    <w:p w:rsidR="004B5E26" w:rsidRPr="00920B17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Московской области</w:t>
      </w:r>
    </w:p>
    <w:p w:rsidR="004B5E26" w:rsidRPr="00920B17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364" w:right="142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Default="004B5E26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364" w:right="142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BF2" w:rsidRPr="00920B17" w:rsidRDefault="00DD2BF2" w:rsidP="004B5E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364" w:right="142" w:hanging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C773EF" w:rsidRDefault="004B5E26" w:rsidP="004B5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4B5E26" w:rsidRPr="00C773EF" w:rsidRDefault="004B5E26" w:rsidP="004B5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объемах сбора _______________________</w:t>
      </w:r>
    </w:p>
    <w:p w:rsidR="004B5E26" w:rsidRPr="0082379F" w:rsidRDefault="004B5E26" w:rsidP="004B5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(вид отходов: ПЭТ, алюминий/текстиль)</w:t>
      </w:r>
    </w:p>
    <w:p w:rsidR="004B5E26" w:rsidRDefault="004B5E26" w:rsidP="004B5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__________________________________________________________</w:t>
      </w:r>
    </w:p>
    <w:p w:rsidR="004B5E26" w:rsidRPr="00920B17" w:rsidRDefault="004B5E26" w:rsidP="004B5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</w:t>
      </w:r>
      <w:r w:rsidRPr="00823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хозяйствующего субъекта: юридическое лицо /индивидуальный предприниматель)</w:t>
      </w:r>
      <w:r w:rsidRPr="00920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5E26" w:rsidRDefault="004B5E26" w:rsidP="004B5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E26" w:rsidRPr="00920B17" w:rsidRDefault="004B5E26" w:rsidP="004B5E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2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244"/>
        <w:gridCol w:w="2630"/>
        <w:gridCol w:w="2630"/>
        <w:gridCol w:w="2939"/>
        <w:gridCol w:w="3209"/>
      </w:tblGrid>
      <w:tr w:rsidR="004B5E26" w:rsidRPr="00920B17" w:rsidTr="00AC126C">
        <w:trPr>
          <w:trHeight w:val="662"/>
          <w:jc w:val="center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00510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773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B83CDF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емкости</w:t>
            </w:r>
          </w:p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фандомат</w:t>
            </w:r>
            <w:proofErr w:type="spellEnd"/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экопункт</w:t>
            </w:r>
            <w:proofErr w:type="spellEnd"/>
            <w:r w:rsidRPr="00B83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)/бак)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емкостей </w:t>
            </w:r>
          </w:p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Собранный объем</w:t>
            </w:r>
          </w:p>
        </w:tc>
      </w:tr>
      <w:tr w:rsidR="004B5E26" w:rsidRPr="00920B17" w:rsidTr="00AC126C">
        <w:trPr>
          <w:trHeight w:val="619"/>
          <w:jc w:val="center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_____, </w:t>
            </w:r>
            <w:proofErr w:type="spellStart"/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  <w:p w:rsidR="004B5E26" w:rsidRPr="00523635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(вид отходов: ПЭТ, алюминий)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____, кг</w:t>
            </w:r>
          </w:p>
          <w:p w:rsidR="004B5E26" w:rsidRPr="00523635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B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(вид отходов: ПЭТ, алюминий/текстиль)</w:t>
            </w:r>
          </w:p>
        </w:tc>
      </w:tr>
      <w:tr w:rsidR="004B5E26" w:rsidRPr="00920B17" w:rsidTr="00AC126C">
        <w:trPr>
          <w:trHeight w:val="325"/>
          <w:jc w:val="center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B5E26" w:rsidRPr="00920B17" w:rsidTr="00AC126C">
        <w:trPr>
          <w:trHeight w:val="619"/>
          <w:jc w:val="center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E26" w:rsidRPr="00920B17" w:rsidRDefault="004B5E26" w:rsidP="00AC1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26" w:rsidRPr="00920B17" w:rsidRDefault="004B5E26" w:rsidP="00AC126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6C08" w:rsidRDefault="006C460E"/>
    <w:sectPr w:rsidR="004C6C08" w:rsidSect="00DD2B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60E" w:rsidRDefault="006C460E" w:rsidP="003F6C44">
      <w:pPr>
        <w:spacing w:after="0" w:line="240" w:lineRule="auto"/>
      </w:pPr>
      <w:r>
        <w:separator/>
      </w:r>
    </w:p>
  </w:endnote>
  <w:endnote w:type="continuationSeparator" w:id="0">
    <w:p w:rsidR="006C460E" w:rsidRDefault="006C460E" w:rsidP="003F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60E" w:rsidRDefault="006C460E" w:rsidP="003F6C44">
      <w:pPr>
        <w:spacing w:after="0" w:line="240" w:lineRule="auto"/>
      </w:pPr>
      <w:r>
        <w:separator/>
      </w:r>
    </w:p>
  </w:footnote>
  <w:footnote w:type="continuationSeparator" w:id="0">
    <w:p w:rsidR="006C460E" w:rsidRDefault="006C460E" w:rsidP="003F6C44">
      <w:pPr>
        <w:spacing w:after="0" w:line="240" w:lineRule="auto"/>
      </w:pPr>
      <w:r>
        <w:continuationSeparator/>
      </w:r>
    </w:p>
  </w:footnote>
  <w:footnote w:id="1">
    <w:p w:rsidR="00DF28D7" w:rsidRPr="00DF28D7" w:rsidRDefault="00DF28D7" w:rsidP="00DF28D7">
      <w:pPr>
        <w:pStyle w:val="ab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 </w:t>
      </w:r>
      <w:r w:rsidRPr="00DF28D7">
        <w:rPr>
          <w:rFonts w:ascii="Times New Roman" w:hAnsi="Times New Roman" w:cs="Times New Roman"/>
        </w:rPr>
        <w:t xml:space="preserve">Форма </w:t>
      </w:r>
      <w:r>
        <w:rPr>
          <w:rFonts w:ascii="Times New Roman" w:hAnsi="Times New Roman" w:cs="Times New Roman"/>
        </w:rPr>
        <w:t xml:space="preserve">соглашения </w:t>
      </w:r>
      <w:r w:rsidRPr="00DF28D7">
        <w:rPr>
          <w:rFonts w:ascii="Times New Roman" w:hAnsi="Times New Roman" w:cs="Times New Roman"/>
        </w:rPr>
        <w:t>утверждена распоряжением Министерства по содержанию территорий и государственному жилищному надзору Московской области от 04.12.2024 № 325-р «Об утверждении Правил организации раздельного приема (сбора) вторичных ресурсов на территории Московской области»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FD2"/>
    <w:multiLevelType w:val="multilevel"/>
    <w:tmpl w:val="9A76301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4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</w:lvl>
    <w:lvl w:ilvl="3">
      <w:start w:val="1"/>
      <w:numFmt w:val="decimal"/>
      <w:lvlText w:val="%1.%2.%3.%4."/>
      <w:lvlJc w:val="left"/>
      <w:pPr>
        <w:ind w:left="2295" w:hanging="1080"/>
      </w:pPr>
    </w:lvl>
    <w:lvl w:ilvl="4">
      <w:start w:val="1"/>
      <w:numFmt w:val="decimal"/>
      <w:lvlText w:val="%1.%2.%3.%4.%5."/>
      <w:lvlJc w:val="left"/>
      <w:pPr>
        <w:ind w:left="2700" w:hanging="1080"/>
      </w:pPr>
    </w:lvl>
    <w:lvl w:ilvl="5">
      <w:start w:val="1"/>
      <w:numFmt w:val="decimal"/>
      <w:lvlText w:val="%1.%2.%3.%4.%5.%6."/>
      <w:lvlJc w:val="left"/>
      <w:pPr>
        <w:ind w:left="3465" w:hanging="1440"/>
      </w:pPr>
    </w:lvl>
    <w:lvl w:ilvl="6">
      <w:start w:val="1"/>
      <w:numFmt w:val="decimal"/>
      <w:lvlText w:val="%1.%2.%3.%4.%5.%6.%7."/>
      <w:lvlJc w:val="left"/>
      <w:pPr>
        <w:ind w:left="4230" w:hanging="1800"/>
      </w:pPr>
    </w:lvl>
    <w:lvl w:ilvl="7">
      <w:start w:val="1"/>
      <w:numFmt w:val="decimal"/>
      <w:lvlText w:val="%1.%2.%3.%4.%5.%6.%7.%8."/>
      <w:lvlJc w:val="left"/>
      <w:pPr>
        <w:ind w:left="4635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" w15:restartNumberingAfterBreak="0">
    <w:nsid w:val="4F0007B6"/>
    <w:multiLevelType w:val="multilevel"/>
    <w:tmpl w:val="E8ACB4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651" w:hanging="1798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651" w:hanging="1798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11" w:hanging="2160"/>
      </w:pPr>
      <w:rPr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26"/>
    <w:rsid w:val="0004471A"/>
    <w:rsid w:val="000F6189"/>
    <w:rsid w:val="001524BE"/>
    <w:rsid w:val="00176AF5"/>
    <w:rsid w:val="003A5883"/>
    <w:rsid w:val="003F6C44"/>
    <w:rsid w:val="004460A6"/>
    <w:rsid w:val="004B5E26"/>
    <w:rsid w:val="004D2467"/>
    <w:rsid w:val="00546E1A"/>
    <w:rsid w:val="00686CF5"/>
    <w:rsid w:val="006C460E"/>
    <w:rsid w:val="0070654B"/>
    <w:rsid w:val="00850679"/>
    <w:rsid w:val="00A542A4"/>
    <w:rsid w:val="00B1281F"/>
    <w:rsid w:val="00B241D7"/>
    <w:rsid w:val="00C20303"/>
    <w:rsid w:val="00DB501C"/>
    <w:rsid w:val="00DC08AD"/>
    <w:rsid w:val="00DD2BF2"/>
    <w:rsid w:val="00DF28D7"/>
    <w:rsid w:val="00E52AEE"/>
    <w:rsid w:val="00EA5625"/>
    <w:rsid w:val="00F13FAE"/>
    <w:rsid w:val="00F821FE"/>
    <w:rsid w:val="00FB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BF79"/>
  <w15:docId w15:val="{338FD64C-B594-44F3-BAEE-BE954F29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E2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F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6C44"/>
  </w:style>
  <w:style w:type="paragraph" w:styleId="a6">
    <w:name w:val="footer"/>
    <w:basedOn w:val="a"/>
    <w:link w:val="a7"/>
    <w:uiPriority w:val="99"/>
    <w:semiHidden/>
    <w:unhideWhenUsed/>
    <w:rsid w:val="003F6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F6C44"/>
  </w:style>
  <w:style w:type="paragraph" w:styleId="a8">
    <w:name w:val="endnote text"/>
    <w:basedOn w:val="a"/>
    <w:link w:val="a9"/>
    <w:uiPriority w:val="99"/>
    <w:semiHidden/>
    <w:unhideWhenUsed/>
    <w:rsid w:val="003F6C4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F6C4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F6C44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3F6C4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F6C4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F6C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F1086-48F9-46A4-B5E6-2BBFC038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2969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TabalovaEI</dc:creator>
  <cp:lastModifiedBy>USER-23-008</cp:lastModifiedBy>
  <cp:revision>4</cp:revision>
  <dcterms:created xsi:type="dcterms:W3CDTF">2025-01-16T11:09:00Z</dcterms:created>
  <dcterms:modified xsi:type="dcterms:W3CDTF">2025-01-16T11:24:00Z</dcterms:modified>
</cp:coreProperties>
</file>