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F0" w:rsidRPr="002D59F0" w:rsidRDefault="002D59F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АДМИНИСТРАЦИЯ РУЗСКОГО ГОРОДСКОГО ОКРУГА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МОСКОВСКОЙ ОБЛАСТИ</w:t>
      </w:r>
    </w:p>
    <w:p w:rsidR="002D59F0" w:rsidRPr="002D59F0" w:rsidRDefault="002D59F0">
      <w:pPr>
        <w:pStyle w:val="ConsPlusTitle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ПОСТАНОВЛЕНИЕ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от 9 сентября 2019 г. N 4380</w:t>
      </w:r>
    </w:p>
    <w:p w:rsidR="002D59F0" w:rsidRPr="002D59F0" w:rsidRDefault="002D59F0">
      <w:pPr>
        <w:pStyle w:val="ConsPlusTitle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ОБ УТВЕРЖДЕНИИ ПОЛОЖЕНИЯ О ПОРЯДКЕ ПРОВЕДЕНИЯ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АНТИКОРРУПЦИОННОЙ ЭКСПЕРТИЗЫ НОРМАТИВНЫХ ПРАВОВЫХ АКТОВ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И ПРОЕКТОВ НОРМАТИВНЫХ ПРАВОВЫХ АКТОВ РУЗСКОГО ГОРОДСКОГО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ОКРУГА МОСКОВСКОЙ ОБЛАСТИ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В соответствии с Федеральным </w:t>
      </w:r>
      <w:hyperlink r:id="rId4">
        <w:r w:rsidRPr="002D59F0">
          <w:rPr>
            <w:rFonts w:ascii="Times New Roman" w:hAnsi="Times New Roman" w:cs="Times New Roman"/>
          </w:rPr>
          <w:t>законом</w:t>
        </w:r>
      </w:hyperlink>
      <w:r w:rsidRPr="002D59F0">
        <w:rPr>
          <w:rFonts w:ascii="Times New Roman" w:hAnsi="Times New Roman" w:cs="Times New Roman"/>
        </w:rPr>
        <w:t xml:space="preserve"> от 25.12.2008 N 273-ФЗ "О противодействии коррупции", Федеральным </w:t>
      </w:r>
      <w:hyperlink r:id="rId5">
        <w:r w:rsidRPr="002D59F0">
          <w:rPr>
            <w:rFonts w:ascii="Times New Roman" w:hAnsi="Times New Roman" w:cs="Times New Roman"/>
          </w:rPr>
          <w:t>законом</w:t>
        </w:r>
      </w:hyperlink>
      <w:r w:rsidRPr="002D59F0">
        <w:rPr>
          <w:rFonts w:ascii="Times New Roman" w:hAnsi="Times New Roman" w:cs="Times New Roman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6">
        <w:r w:rsidRPr="002D59F0">
          <w:rPr>
            <w:rFonts w:ascii="Times New Roman" w:hAnsi="Times New Roman" w:cs="Times New Roman"/>
          </w:rPr>
          <w:t>постановлением</w:t>
        </w:r>
      </w:hyperlink>
      <w:r w:rsidRPr="002D59F0">
        <w:rPr>
          <w:rFonts w:ascii="Times New Roman" w:hAnsi="Times New Roman" w:cs="Times New Roman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в целях выявления в проектах нормативных правовых актов и нормативных правовых актах, принятых органами местного самоуправления Рузского городского округа, </w:t>
      </w:r>
      <w:proofErr w:type="spellStart"/>
      <w:r w:rsidRPr="002D59F0">
        <w:rPr>
          <w:rFonts w:ascii="Times New Roman" w:hAnsi="Times New Roman" w:cs="Times New Roman"/>
        </w:rPr>
        <w:t>коррупциогенных</w:t>
      </w:r>
      <w:proofErr w:type="spellEnd"/>
      <w:r w:rsidRPr="002D59F0">
        <w:rPr>
          <w:rFonts w:ascii="Times New Roman" w:hAnsi="Times New Roman" w:cs="Times New Roman"/>
        </w:rPr>
        <w:t xml:space="preserve"> факторов и их последующего устранения, на основании письма Главного управления региональной безопасности Московской области от 07.05.2019 исх.-3539/09-02-02, руководствуясь </w:t>
      </w:r>
      <w:hyperlink r:id="rId7">
        <w:r w:rsidRPr="002D59F0">
          <w:rPr>
            <w:rFonts w:ascii="Times New Roman" w:hAnsi="Times New Roman" w:cs="Times New Roman"/>
          </w:rPr>
          <w:t>Уставом</w:t>
        </w:r>
      </w:hyperlink>
      <w:r w:rsidRPr="002D59F0">
        <w:rPr>
          <w:rFonts w:ascii="Times New Roman" w:hAnsi="Times New Roman" w:cs="Times New Roman"/>
        </w:rPr>
        <w:t xml:space="preserve"> Рузского городского округа, постановляет: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1. Утвердить </w:t>
      </w:r>
      <w:hyperlink w:anchor="P32">
        <w:r w:rsidRPr="002D59F0">
          <w:rPr>
            <w:rFonts w:ascii="Times New Roman" w:hAnsi="Times New Roman" w:cs="Times New Roman"/>
          </w:rPr>
          <w:t>Положение</w:t>
        </w:r>
      </w:hyperlink>
      <w:r w:rsidRPr="002D59F0">
        <w:rPr>
          <w:rFonts w:ascii="Times New Roman" w:hAnsi="Times New Roman" w:cs="Times New Roman"/>
        </w:rPr>
        <w:t xml:space="preserve"> о порядке проведения антикоррупционной экспертизы нормативных правовых актов и проектов нормативных правовых актов Рузского городского округа Московской области (прилагается).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2. Признать утратившим силу </w:t>
      </w:r>
      <w:hyperlink r:id="rId8">
        <w:r w:rsidRPr="002D59F0">
          <w:rPr>
            <w:rFonts w:ascii="Times New Roman" w:hAnsi="Times New Roman" w:cs="Times New Roman"/>
          </w:rPr>
          <w:t>постановление</w:t>
        </w:r>
      </w:hyperlink>
      <w:r w:rsidRPr="002D59F0">
        <w:rPr>
          <w:rFonts w:ascii="Times New Roman" w:hAnsi="Times New Roman" w:cs="Times New Roman"/>
        </w:rPr>
        <w:t xml:space="preserve"> главы Рузского городского округа от 02.03.2018 N 700 "Об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Рузского городского округа".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3. Опубликовать настоящее постановление в газете "Красное знамя" и разместить на официальном сайте Рузского городского округа в сети Интернет.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4. Настоящее постановление вступает в силу со дня его подписания.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Глава городского округа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Т.С. Витушева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lastRenderedPageBreak/>
        <w:t>Утверждено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постановлением администрации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Рузского городского округа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Московской области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от 9 сентября 2019 г. N 4380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2D59F0">
        <w:rPr>
          <w:rFonts w:ascii="Times New Roman" w:hAnsi="Times New Roman" w:cs="Times New Roman"/>
        </w:rPr>
        <w:t>ПОЛОЖЕНИЕ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О ПОРЯДКЕ ПРОВЕДЕНИЯ АНТИКОРРУПЦИОННОЙ ЭКСПЕРТИЗЫ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НОРМАТИВНЫХ ПРАВОВЫХ АКТОВ И ПРОЕКТОВ НОРМАТИВНЫХ ПРАВОВЫХ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АКТОВ РУЗСКОГО ГОРОДСКОГО ОКРУГА МОСКОВСКОЙ ОБЛАСТИ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I. Общие положения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1. Положение о порядке проведения антикоррупционной экспертизы нормативных правовых актов и проектов нормативных правовых актов Рузского городского округа (далее - Положение) устанавливает последовательность действий при проведении антикоррупционной экспертизы нормативных правовых актов, проектов нормативных правовых актов муниципального образования Рузского городского округа Московской области) (далее - антикоррупционная экспертиза) в целях выявления в них </w:t>
      </w:r>
      <w:proofErr w:type="spellStart"/>
      <w:r w:rsidRPr="002D59F0">
        <w:rPr>
          <w:rFonts w:ascii="Times New Roman" w:hAnsi="Times New Roman" w:cs="Times New Roman"/>
        </w:rPr>
        <w:t>коррупциогенных</w:t>
      </w:r>
      <w:proofErr w:type="spellEnd"/>
      <w:r w:rsidRPr="002D59F0">
        <w:rPr>
          <w:rFonts w:ascii="Times New Roman" w:hAnsi="Times New Roman" w:cs="Times New Roman"/>
        </w:rPr>
        <w:t xml:space="preserve"> факторов и последующего их устранения.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2. Антикоррупционная экспертиза заключается в деятельности, направленной на выявление в нормативных правовых актах муниципального образования Рузского городского округа Московской области (далее - нормативные правовые акты) и их проектах положений, способствующих созданию условий для возникновения </w:t>
      </w:r>
      <w:proofErr w:type="spellStart"/>
      <w:r w:rsidRPr="002D59F0">
        <w:rPr>
          <w:rFonts w:ascii="Times New Roman" w:hAnsi="Times New Roman" w:cs="Times New Roman"/>
        </w:rPr>
        <w:t>коррупциогенных</w:t>
      </w:r>
      <w:proofErr w:type="spellEnd"/>
      <w:r w:rsidRPr="002D59F0">
        <w:rPr>
          <w:rFonts w:ascii="Times New Roman" w:hAnsi="Times New Roman" w:cs="Times New Roman"/>
        </w:rPr>
        <w:t xml:space="preserve"> факторов, оценку степени их </w:t>
      </w:r>
      <w:proofErr w:type="spellStart"/>
      <w:r w:rsidRPr="002D59F0">
        <w:rPr>
          <w:rFonts w:ascii="Times New Roman" w:hAnsi="Times New Roman" w:cs="Times New Roman"/>
        </w:rPr>
        <w:t>коррупциогенности</w:t>
      </w:r>
      <w:proofErr w:type="spellEnd"/>
      <w:r w:rsidRPr="002D59F0">
        <w:rPr>
          <w:rFonts w:ascii="Times New Roman" w:hAnsi="Times New Roman" w:cs="Times New Roman"/>
        </w:rPr>
        <w:t xml:space="preserve">, подготовку заключения по результатам антикоррупционной экспертизы с разработкой рекомендаций, направленных на устранение </w:t>
      </w:r>
      <w:proofErr w:type="spellStart"/>
      <w:r w:rsidRPr="002D59F0">
        <w:rPr>
          <w:rFonts w:ascii="Times New Roman" w:hAnsi="Times New Roman" w:cs="Times New Roman"/>
        </w:rPr>
        <w:t>коррупциогенных</w:t>
      </w:r>
      <w:proofErr w:type="spellEnd"/>
      <w:r w:rsidRPr="002D59F0">
        <w:rPr>
          <w:rFonts w:ascii="Times New Roman" w:hAnsi="Times New Roman" w:cs="Times New Roman"/>
        </w:rPr>
        <w:t xml:space="preserve"> факторов.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3. Для обеспечения обоснованности, объективности и </w:t>
      </w:r>
      <w:proofErr w:type="spellStart"/>
      <w:r w:rsidRPr="002D59F0">
        <w:rPr>
          <w:rFonts w:ascii="Times New Roman" w:hAnsi="Times New Roman" w:cs="Times New Roman"/>
        </w:rPr>
        <w:t>проверяемости</w:t>
      </w:r>
      <w:proofErr w:type="spellEnd"/>
      <w:r w:rsidRPr="002D59F0">
        <w:rPr>
          <w:rFonts w:ascii="Times New Roman" w:hAnsi="Times New Roman" w:cs="Times New Roman"/>
        </w:rPr>
        <w:t xml:space="preserve"> результатов антикоррупционной экспертизы каждая норма нормативного правового акта или положение проекта нормативного правового акта подвергается экспертизе.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4. Антикоррупционная экспертиза осуществляется в соответствии с Федеральным </w:t>
      </w:r>
      <w:hyperlink r:id="rId9">
        <w:r w:rsidRPr="002D59F0">
          <w:rPr>
            <w:rFonts w:ascii="Times New Roman" w:hAnsi="Times New Roman" w:cs="Times New Roman"/>
          </w:rPr>
          <w:t>законом</w:t>
        </w:r>
      </w:hyperlink>
      <w:r w:rsidRPr="002D59F0">
        <w:rPr>
          <w:rFonts w:ascii="Times New Roman" w:hAnsi="Times New Roman" w:cs="Times New Roman"/>
        </w:rPr>
        <w:t xml:space="preserve"> от 17.07.2009 N 172-ФЗ "Об антикоррупционной экспертизе нормативных правовых актов и проектов нормативных правовых актов". </w:t>
      </w:r>
      <w:hyperlink r:id="rId10">
        <w:r w:rsidRPr="002D59F0">
          <w:rPr>
            <w:rFonts w:ascii="Times New Roman" w:hAnsi="Times New Roman" w:cs="Times New Roman"/>
          </w:rPr>
          <w:t>Методикой</w:t>
        </w:r>
      </w:hyperlink>
      <w:r w:rsidRPr="002D59F0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5. Антикоррупционная экспертиза нормативных правовых актов и их проектов проводится правовым управлением администрации Рузского городского округа Московской области одновременно с осуществлением правовой экспертизы нормативных правовых актов и их проектов.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6. Антикоррупционная экспертиза проводится в отношении следующих нормативных правовых актов и их проектов: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а) Устав муниципального образования Рузского городского округа Московской области;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б) правовые акты, принятые на местном референдуме, нормативные правовые акты представительного органа муниципального образования Рузского городского округа Московской области;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в) правовые акты главы муниципального образования, постановления главы местной администрации, иных органов местного самоуправления и должностных лиц местного самоуправления, предусмотренных уставом Рузского городского округа Московской области.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7. Не подлежат антикоррупционной экспертизе нормативные правовые акты в отношении отмененных или признанных утратившими силу нормативных правовых актов, также в отношении </w:t>
      </w:r>
      <w:r w:rsidRPr="002D59F0">
        <w:rPr>
          <w:rFonts w:ascii="Times New Roman" w:hAnsi="Times New Roman" w:cs="Times New Roman"/>
        </w:rPr>
        <w:lastRenderedPageBreak/>
        <w:t>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II. Порядок проведения антикоррупционной экспертизы проектов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нормативных правовых актов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8. При направлении проекта нормативного правового акта на антикоррупционную экспертизу исполнитель по данному проекту (далее - исполнитель) прикладывает к нему пояснительную записку, подписанную руководителем органа - разработчика проекта нормативного правового акта (далее - разработчик) и документы, в соответствии с которыми или во исполнение которых он подготовлен.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Пояснительная записка содержит: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а) наименование проекта нормативного правового акта;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б) перечень положений (статей, пунктов) нормативных правовых актов Российской Федерации, нормативных правовых актов Московской области, нормативных правовых актов муниципального образования Рузского городского округа Московской области, регулирующих соответствующие правоотношения и позволяющих установить правомерность принятия нормативного правового акта;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в) дату публикации проекта нормативного правового акта на официальном сайте муниципального образования Рузского городского округа Московской области для обеспечения проведения независимой антикоррупционной экспертизы.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9. Проекты нормативных правовых актов передаются в правовое управление администрации Рузского городского округа Московской области с приложением всех документов, в соответствии с которыми или во исполнение которых они подготовлены и регистрируются в журнале учета проектов нормативных правовых актов, поступивших на антикоррупционную экспертизу. Антикоррупционная экспертиза проектов нормативных правовых актов без приложения указанных документов не проводится, проекты возвращаются исполнителю.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10. Антикоррупционная экспертиза проекта нормативного правового акта проводится правовым управлением администрации Рузского городского округа Московской области в течение семи рабочих дней со дня его поступления. Исполнитель привлекается для дачи пояснений по проекту.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11. По результатам антикоррупционной экспертизы специалистом правового управления администрации Рузского городского округа Московской области, проводившим антикоррупционную экспертизу, составляется </w:t>
      </w:r>
      <w:hyperlink w:anchor="P105">
        <w:r w:rsidRPr="002D59F0">
          <w:rPr>
            <w:rFonts w:ascii="Times New Roman" w:hAnsi="Times New Roman" w:cs="Times New Roman"/>
          </w:rPr>
          <w:t>заключение</w:t>
        </w:r>
      </w:hyperlink>
      <w:r w:rsidRPr="002D59F0">
        <w:rPr>
          <w:rFonts w:ascii="Times New Roman" w:hAnsi="Times New Roman" w:cs="Times New Roman"/>
        </w:rPr>
        <w:t xml:space="preserve"> по форме согласно приложению к настоящему Положению.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12. В случае выявления </w:t>
      </w:r>
      <w:proofErr w:type="spellStart"/>
      <w:r w:rsidRPr="002D59F0">
        <w:rPr>
          <w:rFonts w:ascii="Times New Roman" w:hAnsi="Times New Roman" w:cs="Times New Roman"/>
        </w:rPr>
        <w:t>коррупциогенных</w:t>
      </w:r>
      <w:proofErr w:type="spellEnd"/>
      <w:r w:rsidRPr="002D59F0">
        <w:rPr>
          <w:rFonts w:ascii="Times New Roman" w:hAnsi="Times New Roman" w:cs="Times New Roman"/>
        </w:rPr>
        <w:t xml:space="preserve"> факторов при проведении антикоррупционной экспертизы проекта нормативного правового акта в заключении отражается их содержание.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13. </w:t>
      </w:r>
      <w:proofErr w:type="spellStart"/>
      <w:r w:rsidRPr="002D59F0">
        <w:rPr>
          <w:rFonts w:ascii="Times New Roman" w:hAnsi="Times New Roman" w:cs="Times New Roman"/>
        </w:rPr>
        <w:t>Коррупциогенные</w:t>
      </w:r>
      <w:proofErr w:type="spellEnd"/>
      <w:r w:rsidRPr="002D59F0">
        <w:rPr>
          <w:rFonts w:ascii="Times New Roman" w:hAnsi="Times New Roman" w:cs="Times New Roman"/>
        </w:rPr>
        <w:t xml:space="preserve"> факторы проекта нормативного правового акта, выявленные при проведении антикоррупционной экспертизы, устраняются исполнителем на стадии доработки проекта нормативного правового акта.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14. Разработчик проекта нормативного правового акта обязан устранить выявленные в ходе антикоррупционной экспертизы </w:t>
      </w:r>
      <w:proofErr w:type="spellStart"/>
      <w:r w:rsidRPr="002D59F0">
        <w:rPr>
          <w:rFonts w:ascii="Times New Roman" w:hAnsi="Times New Roman" w:cs="Times New Roman"/>
        </w:rPr>
        <w:t>коррупциогенные</w:t>
      </w:r>
      <w:proofErr w:type="spellEnd"/>
      <w:r w:rsidRPr="002D59F0">
        <w:rPr>
          <w:rFonts w:ascii="Times New Roman" w:hAnsi="Times New Roman" w:cs="Times New Roman"/>
        </w:rPr>
        <w:t xml:space="preserve"> факторы и повторно представить проект нормативного правового акта с </w:t>
      </w:r>
      <w:proofErr w:type="spellStart"/>
      <w:r w:rsidRPr="002D59F0">
        <w:rPr>
          <w:rFonts w:ascii="Times New Roman" w:hAnsi="Times New Roman" w:cs="Times New Roman"/>
        </w:rPr>
        <w:t>прилагающимися</w:t>
      </w:r>
      <w:proofErr w:type="spellEnd"/>
      <w:r w:rsidRPr="002D59F0">
        <w:rPr>
          <w:rFonts w:ascii="Times New Roman" w:hAnsi="Times New Roman" w:cs="Times New Roman"/>
        </w:rPr>
        <w:t xml:space="preserve"> к нему документами в правовое управление администрации Рузского городского округа Московской области.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15. В случае внесения разработчиком в проект нормативного правового акта изменений после проведения антикоррупционной экспертизы проект нормативного правового акта подлежит повторной антикоррупционной экспертизе в порядке и сроки, установленные Положением для проведения антикоррупционной экспертизы проектов нормативных правовых актов.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lastRenderedPageBreak/>
        <w:t>16. Копии заключений по результатам антикоррупционной экспертизы направляются в уполномоченный центральный исполнительный орган государственной власти Московской области по ведению регистра муниципальных нормативных правовых актов Московской области в качестве дополнительных сведений к нормативным правовым актам, подлежащим включению в регистр муниципальных нормативных правовых актов Московской области.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нормативных правовых актов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17. Основаниями для проведения антикоррупционной экспертизы нормативных правовых актов являются: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результаты мониторинга применения муниципальных правовых актов;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распорядительный документ органа местного самоуправления муниципального образования Московской области.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18. По результатам антикоррупционной экспертизы специалистом правового управления администрации Рузского городского округа Московской области, проводившим антикоррупционную экспертизу, составляется </w:t>
      </w:r>
      <w:hyperlink w:anchor="P105">
        <w:r w:rsidRPr="002D59F0">
          <w:rPr>
            <w:rFonts w:ascii="Times New Roman" w:hAnsi="Times New Roman" w:cs="Times New Roman"/>
          </w:rPr>
          <w:t>заключение</w:t>
        </w:r>
      </w:hyperlink>
      <w:r w:rsidRPr="002D59F0">
        <w:rPr>
          <w:rFonts w:ascii="Times New Roman" w:hAnsi="Times New Roman" w:cs="Times New Roman"/>
        </w:rPr>
        <w:t xml:space="preserve"> по форме согласно приложению к Положению.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19. В случае выявления </w:t>
      </w:r>
      <w:proofErr w:type="spellStart"/>
      <w:r w:rsidRPr="002D59F0">
        <w:rPr>
          <w:rFonts w:ascii="Times New Roman" w:hAnsi="Times New Roman" w:cs="Times New Roman"/>
        </w:rPr>
        <w:t>коррупциогенных</w:t>
      </w:r>
      <w:proofErr w:type="spellEnd"/>
      <w:r w:rsidRPr="002D59F0">
        <w:rPr>
          <w:rFonts w:ascii="Times New Roman" w:hAnsi="Times New Roman" w:cs="Times New Roman"/>
        </w:rPr>
        <w:t xml:space="preserve"> факторов при проведении антикоррупционной экспертизы нормативного правового акта в заключении отражается их содержание.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20. Орган местного самоуправления, принявший нормативный правовой акт, на основании полученного заключения вносит соответствующие изменения в нормативный правовой акт либо признает положения данного акта недействующими.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21. После проведения антикоррупционной экспертизы нормативных правовых актов и проектов нормативных правовых актов должностными лицами органа местного самоуправления Рузского городского округа (исполнителем, разработчиком проекта) заключения правового управления в установленный срок направляются в Рузскую городскую прокуратуру.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IV. Независимая антикоррупционная экспертиза проектов</w:t>
      </w:r>
    </w:p>
    <w:p w:rsidR="002D59F0" w:rsidRPr="002D59F0" w:rsidRDefault="002D59F0">
      <w:pPr>
        <w:pStyle w:val="ConsPlusTitle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нормативных правовых актов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22.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в соответствии с Методикой.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23.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24. В целях обеспечения возможности проведения независимой антикоррупционной экспертизы проектов нормативных правовых актов разработчик размещает проекты нормативных правовых актов на официальном сайте Рузского городского округа Московской области, с указанием дат начала и окончания приема заключений по результатам независимой антикоррупционной экспертизы, а также информации об адресах электронной почты, предназначенных для получения заключения по результатам независимой антикоррупционной экспертизы.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25. Срок с даты начала до даты окончания приема заключений по результатам независимой антикоррупционной экспертизы не может быть менее семи рабочих дней.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26.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lastRenderedPageBreak/>
        <w:t>27.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предусмотренных законодательством Российской Федерации.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lastRenderedPageBreak/>
        <w:t>Приложение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к Положению о порядке проведения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антикоррупционной экспертизы нормативных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правовых актов и проектов нормативных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правовых актов Рузского городского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округа Московской области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Утверждаю: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Начальник правового управления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администрации Рузского городского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округа Московской области</w:t>
      </w:r>
    </w:p>
    <w:p w:rsidR="002D59F0" w:rsidRPr="002D59F0" w:rsidRDefault="002D59F0">
      <w:pPr>
        <w:pStyle w:val="ConsPlusNormal"/>
        <w:jc w:val="right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"__" ___________ 20__ года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center"/>
        <w:rPr>
          <w:rFonts w:ascii="Times New Roman" w:hAnsi="Times New Roman" w:cs="Times New Roman"/>
        </w:rPr>
      </w:pPr>
      <w:bookmarkStart w:id="2" w:name="P105"/>
      <w:bookmarkEnd w:id="2"/>
      <w:r w:rsidRPr="002D59F0">
        <w:rPr>
          <w:rFonts w:ascii="Times New Roman" w:hAnsi="Times New Roman" w:cs="Times New Roman"/>
        </w:rPr>
        <w:t>Заключение</w:t>
      </w:r>
    </w:p>
    <w:p w:rsidR="002D59F0" w:rsidRPr="002D59F0" w:rsidRDefault="002D59F0">
      <w:pPr>
        <w:pStyle w:val="ConsPlusNormal"/>
        <w:jc w:val="center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по результатам антикоррупционной экспертизы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Я, (должность, ФИО специалиста правового управления администрации Рузского городского округа Московской области, проводящего антикоррупционную экспертизу), в соответствии с Положением о порядке проведения антикоррупционной экспертизы нормативных правовых актов и проектов нормативных правовых актов, утвержденным (реквизиты нормативного утверждающего правового акта) и </w:t>
      </w:r>
      <w:hyperlink r:id="rId11">
        <w:r w:rsidRPr="002D59F0">
          <w:rPr>
            <w:rFonts w:ascii="Times New Roman" w:hAnsi="Times New Roman" w:cs="Times New Roman"/>
          </w:rPr>
          <w:t>методикой</w:t>
        </w:r>
      </w:hyperlink>
      <w:r w:rsidRPr="002D59F0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осуществил специализированную антикоррупционную экспертизу подготовленного (наименование органа местного самоуправления, разработавшего проект нормативного правового акта) проекта (наименование проекта нормативного правового акта) (далее - Проект).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Вариант 1: </w:t>
      </w:r>
      <w:proofErr w:type="gramStart"/>
      <w:r w:rsidRPr="002D59F0">
        <w:rPr>
          <w:rFonts w:ascii="Times New Roman" w:hAnsi="Times New Roman" w:cs="Times New Roman"/>
        </w:rPr>
        <w:t>В</w:t>
      </w:r>
      <w:proofErr w:type="gramEnd"/>
      <w:r w:rsidRPr="002D59F0">
        <w:rPr>
          <w:rFonts w:ascii="Times New Roman" w:hAnsi="Times New Roman" w:cs="Times New Roman"/>
        </w:rPr>
        <w:t xml:space="preserve"> результате указанной экспертизы </w:t>
      </w:r>
      <w:proofErr w:type="spellStart"/>
      <w:r w:rsidRPr="002D59F0">
        <w:rPr>
          <w:rFonts w:ascii="Times New Roman" w:hAnsi="Times New Roman" w:cs="Times New Roman"/>
        </w:rPr>
        <w:t>коррупциогенные</w:t>
      </w:r>
      <w:proofErr w:type="spellEnd"/>
      <w:r w:rsidRPr="002D59F0">
        <w:rPr>
          <w:rFonts w:ascii="Times New Roman" w:hAnsi="Times New Roman" w:cs="Times New Roman"/>
        </w:rPr>
        <w:t xml:space="preserve"> факторы в тексте Проекта не выявлены.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Вариант 2: Выявленные в результате указанной экспертизы </w:t>
      </w:r>
      <w:proofErr w:type="spellStart"/>
      <w:r w:rsidRPr="002D59F0">
        <w:rPr>
          <w:rFonts w:ascii="Times New Roman" w:hAnsi="Times New Roman" w:cs="Times New Roman"/>
        </w:rPr>
        <w:t>коррупциогенные</w:t>
      </w:r>
      <w:proofErr w:type="spellEnd"/>
      <w:r w:rsidRPr="002D59F0">
        <w:rPr>
          <w:rFonts w:ascii="Times New Roman" w:hAnsi="Times New Roman" w:cs="Times New Roman"/>
        </w:rPr>
        <w:t xml:space="preserve"> факторы в тексте Проекта устранены его разработчиком.</w:t>
      </w:r>
    </w:p>
    <w:p w:rsidR="002D59F0" w:rsidRPr="002D59F0" w:rsidRDefault="002D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Вариант 3: </w:t>
      </w:r>
      <w:proofErr w:type="gramStart"/>
      <w:r w:rsidRPr="002D59F0">
        <w:rPr>
          <w:rFonts w:ascii="Times New Roman" w:hAnsi="Times New Roman" w:cs="Times New Roman"/>
        </w:rPr>
        <w:t>В</w:t>
      </w:r>
      <w:proofErr w:type="gramEnd"/>
      <w:r w:rsidRPr="002D59F0">
        <w:rPr>
          <w:rFonts w:ascii="Times New Roman" w:hAnsi="Times New Roman" w:cs="Times New Roman"/>
        </w:rPr>
        <w:t xml:space="preserve"> результате указанной экспертизы в тексте Проекта выявлены </w:t>
      </w:r>
      <w:proofErr w:type="spellStart"/>
      <w:r w:rsidRPr="002D59F0">
        <w:rPr>
          <w:rFonts w:ascii="Times New Roman" w:hAnsi="Times New Roman" w:cs="Times New Roman"/>
        </w:rPr>
        <w:t>коррупциогенные</w:t>
      </w:r>
      <w:proofErr w:type="spellEnd"/>
      <w:r w:rsidRPr="002D59F0">
        <w:rPr>
          <w:rFonts w:ascii="Times New Roman" w:hAnsi="Times New Roman" w:cs="Times New Roman"/>
        </w:rPr>
        <w:t xml:space="preserve"> факторы *.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Должность специалиста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правового управления администрации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Рузского городского округа Московской области,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проводящего антикоррупционную экспертизу                     Ф.И.О.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"__" ____________ 20__ г.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*  Указываются все положения проекта нормативного правового акта, в котором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D59F0">
        <w:rPr>
          <w:rFonts w:ascii="Times New Roman" w:hAnsi="Times New Roman" w:cs="Times New Roman"/>
        </w:rPr>
        <w:t xml:space="preserve">выявлены  </w:t>
      </w:r>
      <w:proofErr w:type="spellStart"/>
      <w:r w:rsidRPr="002D59F0">
        <w:rPr>
          <w:rFonts w:ascii="Times New Roman" w:hAnsi="Times New Roman" w:cs="Times New Roman"/>
        </w:rPr>
        <w:t>коррупциогенные</w:t>
      </w:r>
      <w:proofErr w:type="spellEnd"/>
      <w:proofErr w:type="gramEnd"/>
      <w:r w:rsidRPr="002D59F0">
        <w:rPr>
          <w:rFonts w:ascii="Times New Roman" w:hAnsi="Times New Roman" w:cs="Times New Roman"/>
        </w:rPr>
        <w:t xml:space="preserve">  факторы,  с  указанием  его  структурных  единиц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(</w:t>
      </w:r>
      <w:proofErr w:type="gramStart"/>
      <w:r w:rsidRPr="002D59F0">
        <w:rPr>
          <w:rFonts w:ascii="Times New Roman" w:hAnsi="Times New Roman" w:cs="Times New Roman"/>
        </w:rPr>
        <w:t xml:space="preserve">разделов,   </w:t>
      </w:r>
      <w:proofErr w:type="gramEnd"/>
      <w:r w:rsidRPr="002D59F0">
        <w:rPr>
          <w:rFonts w:ascii="Times New Roman" w:hAnsi="Times New Roman" w:cs="Times New Roman"/>
        </w:rPr>
        <w:t>глав,   статей,   частей,   пунктов,  подпунктов,  абзацев)  и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соответствующих  </w:t>
      </w:r>
      <w:proofErr w:type="spellStart"/>
      <w:r w:rsidRPr="002D59F0">
        <w:rPr>
          <w:rFonts w:ascii="Times New Roman" w:hAnsi="Times New Roman" w:cs="Times New Roman"/>
        </w:rPr>
        <w:t>коррупциогенных</w:t>
      </w:r>
      <w:proofErr w:type="spellEnd"/>
      <w:r w:rsidRPr="002D59F0">
        <w:rPr>
          <w:rFonts w:ascii="Times New Roman" w:hAnsi="Times New Roman" w:cs="Times New Roman"/>
        </w:rPr>
        <w:t xml:space="preserve">  факторов со ссылкой на положения </w:t>
      </w:r>
      <w:hyperlink r:id="rId12">
        <w:r w:rsidRPr="002D59F0">
          <w:rPr>
            <w:rFonts w:ascii="Times New Roman" w:hAnsi="Times New Roman" w:cs="Times New Roman"/>
          </w:rPr>
          <w:t>методики</w:t>
        </w:r>
      </w:hyperlink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проведения   </w:t>
      </w:r>
      <w:proofErr w:type="gramStart"/>
      <w:r w:rsidRPr="002D59F0">
        <w:rPr>
          <w:rFonts w:ascii="Times New Roman" w:hAnsi="Times New Roman" w:cs="Times New Roman"/>
        </w:rPr>
        <w:t>антикоррупционной  экспертизы</w:t>
      </w:r>
      <w:proofErr w:type="gramEnd"/>
      <w:r w:rsidRPr="002D59F0">
        <w:rPr>
          <w:rFonts w:ascii="Times New Roman" w:hAnsi="Times New Roman" w:cs="Times New Roman"/>
        </w:rPr>
        <w:t xml:space="preserve">  нормативных  правовых  актов  и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 xml:space="preserve">проектов    нормативных   правовых   </w:t>
      </w:r>
      <w:proofErr w:type="gramStart"/>
      <w:r w:rsidRPr="002D59F0">
        <w:rPr>
          <w:rFonts w:ascii="Times New Roman" w:hAnsi="Times New Roman" w:cs="Times New Roman"/>
        </w:rPr>
        <w:t xml:space="preserve">актов,   </w:t>
      </w:r>
      <w:proofErr w:type="gramEnd"/>
      <w:r w:rsidRPr="002D59F0">
        <w:rPr>
          <w:rFonts w:ascii="Times New Roman" w:hAnsi="Times New Roman" w:cs="Times New Roman"/>
        </w:rPr>
        <w:t>утвержденной   постановлением</w:t>
      </w:r>
    </w:p>
    <w:p w:rsidR="002D59F0" w:rsidRPr="002D59F0" w:rsidRDefault="002D59F0">
      <w:pPr>
        <w:pStyle w:val="ConsPlusNonformat"/>
        <w:jc w:val="both"/>
        <w:rPr>
          <w:rFonts w:ascii="Times New Roman" w:hAnsi="Times New Roman" w:cs="Times New Roman"/>
        </w:rPr>
      </w:pPr>
      <w:r w:rsidRPr="002D59F0">
        <w:rPr>
          <w:rFonts w:ascii="Times New Roman" w:hAnsi="Times New Roman" w:cs="Times New Roman"/>
        </w:rPr>
        <w:t>Правительства Российской Федерации от 26.02.2010 N 96.</w:t>
      </w: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jc w:val="both"/>
        <w:rPr>
          <w:rFonts w:ascii="Times New Roman" w:hAnsi="Times New Roman" w:cs="Times New Roman"/>
        </w:rPr>
      </w:pPr>
    </w:p>
    <w:p w:rsidR="002D59F0" w:rsidRPr="002D59F0" w:rsidRDefault="002D59F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5880" w:rsidRDefault="00675880"/>
    <w:sectPr w:rsidR="00675880" w:rsidSect="0080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0"/>
    <w:rsid w:val="002D59F0"/>
    <w:rsid w:val="006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636A"/>
  <w15:chartTrackingRefBased/>
  <w15:docId w15:val="{560DC47E-6208-43E2-A449-F3C9D5BB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9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59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59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59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34C8539C912B2F8308E990D308DF309A90FC3977573826906AE6D05C0DC77CEF911BF607C1F1C5CB9BCB400h6d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D34C8539C912B2F8308E990D308DF308A603C1957A73826906AE6D05C0DC77CEF911BF607C1F1C5CB9BCB400h6dEH" TargetMode="External"/><Relationship Id="rId12" Type="http://schemas.openxmlformats.org/officeDocument/2006/relationships/hyperlink" Target="consultantplus://offline/ref=A6D34C8539C912B2F8308F9718308DF309AC0AC6907073826906AE6D05C0DC77DCF949B3627F011F5AACEAE54638B68B76DDD414AEBC95BDhFd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34C8539C912B2F8308F9718308DF309AC0AC6907073826906AE6D05C0DC77CEF911BF607C1F1C5CB9BCB400h6dEH" TargetMode="External"/><Relationship Id="rId11" Type="http://schemas.openxmlformats.org/officeDocument/2006/relationships/hyperlink" Target="consultantplus://offline/ref=A6D34C8539C912B2F8308F9718308DF309AC0AC6907073826906AE6D05C0DC77DCF949B3627F011F5AACEAE54638B68B76DDD414AEBC95BDhFdDH" TargetMode="External"/><Relationship Id="rId5" Type="http://schemas.openxmlformats.org/officeDocument/2006/relationships/hyperlink" Target="consultantplus://offline/ref=A6D34C8539C912B2F8308F9718308DF30FAD09C3977573826906AE6D05C0DC77DCF949B3627F011F5FACEAE54638B68B76DDD414AEBC95BDhFdDH" TargetMode="External"/><Relationship Id="rId10" Type="http://schemas.openxmlformats.org/officeDocument/2006/relationships/hyperlink" Target="consultantplus://offline/ref=A6D34C8539C912B2F8308F9718308DF309AC0AC6907073826906AE6D05C0DC77DCF949B3627F011F5AACEAE54638B68B76DDD414AEBC95BDhFdDH" TargetMode="External"/><Relationship Id="rId4" Type="http://schemas.openxmlformats.org/officeDocument/2006/relationships/hyperlink" Target="consultantplus://offline/ref=A6D34C8539C912B2F8308F9718308DF30FAA08C3927B73826906AE6D05C0DC77DCF949B3627F01185DACEAE54638B68B76DDD414AEBC95BDhFdDH" TargetMode="External"/><Relationship Id="rId9" Type="http://schemas.openxmlformats.org/officeDocument/2006/relationships/hyperlink" Target="consultantplus://offline/ref=A6D34C8539C912B2F8308F9718308DF30FAD09C3977573826906AE6D05C0DC77CEF911BF607C1F1C5CB9BCB400h6d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2023-11-23T07:29:00Z</dcterms:created>
  <dcterms:modified xsi:type="dcterms:W3CDTF">2023-11-23T07:30:00Z</dcterms:modified>
</cp:coreProperties>
</file>