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8E4326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E43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4326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8E4326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8E4326">
        <w:rPr>
          <w:noProof/>
          <w:sz w:val="24"/>
          <w:szCs w:val="24"/>
        </w:rPr>
        <w:t>1700</w:t>
      </w:r>
      <w:r w:rsidR="00102979" w:rsidRPr="008E432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8E4326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8E4326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8E432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8E432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8E4326">
        <w:rPr>
          <w:sz w:val="24"/>
          <w:szCs w:val="24"/>
        </w:rPr>
        <w:t xml:space="preserve"> </w:t>
      </w:r>
      <w:r w:rsidR="001964A6" w:rsidRPr="008E4326">
        <w:rPr>
          <w:noProof/>
          <w:sz w:val="24"/>
          <w:szCs w:val="24"/>
        </w:rPr>
        <w:t>50:19:0030218:528</w:t>
      </w:r>
      <w:r w:rsidRPr="008E4326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8E432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8E4326">
        <w:rPr>
          <w:sz w:val="24"/>
          <w:szCs w:val="24"/>
        </w:rPr>
        <w:t xml:space="preserve"> – «</w:t>
      </w:r>
      <w:r w:rsidR="00597746" w:rsidRPr="008E4326">
        <w:rPr>
          <w:noProof/>
          <w:sz w:val="24"/>
          <w:szCs w:val="24"/>
        </w:rPr>
        <w:t>Земли населенных пунктов</w:t>
      </w:r>
      <w:r w:rsidRPr="008E4326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8E432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8E432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8E4326">
        <w:rPr>
          <w:sz w:val="24"/>
          <w:szCs w:val="24"/>
        </w:rPr>
        <w:t xml:space="preserve"> – «</w:t>
      </w:r>
      <w:r w:rsidR="003E59E1" w:rsidRPr="008E4326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8E4326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8E432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8E432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8E4326">
        <w:rPr>
          <w:sz w:val="24"/>
          <w:szCs w:val="24"/>
        </w:rPr>
        <w:t xml:space="preserve">: </w:t>
      </w:r>
      <w:r w:rsidR="00D1191C" w:rsidRPr="008E4326">
        <w:rPr>
          <w:noProof/>
          <w:sz w:val="24"/>
          <w:szCs w:val="24"/>
        </w:rPr>
        <w:t>Российская Федерация, Московская область, Рузский городской округ, деревня Мытники</w:t>
      </w:r>
      <w:r w:rsidR="00472CAA" w:rsidRPr="008E4326">
        <w:rPr>
          <w:sz w:val="24"/>
          <w:szCs w:val="24"/>
        </w:rPr>
        <w:t xml:space="preserve"> </w:t>
      </w:r>
      <w:r w:rsidRPr="008E4326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8E4326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8E432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8E4326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 xml:space="preserve">2.3. Окончание срока Договора не освобождает Стороны от ответственности за его </w:t>
      </w:r>
      <w:r w:rsidRPr="00A31FA7">
        <w:lastRenderedPageBreak/>
        <w:t>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 xml:space="preserve">- в случае использования Земельного участка не в соответствии с видом его </w:t>
      </w:r>
      <w:r w:rsidRPr="00A31FA7">
        <w:lastRenderedPageBreak/>
        <w:t>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</w:t>
      </w:r>
      <w:r w:rsidRPr="00A31FA7">
        <w:rPr>
          <w:bCs/>
        </w:rPr>
        <w:lastRenderedPageBreak/>
        <w:t>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 решения Исполкома Моссовета и Мособлисполкома от 17.04.1980 № 500-1143; постановления Правительства Москвы и Правительства МО от 17.12.2019 № 1705-ПП/970/44 (ред. от 30.11.2021),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</w:t>
      </w:r>
      <w:r w:rsidR="00CB31B5" w:rsidRPr="00A31FA7">
        <w:lastRenderedPageBreak/>
        <w:t>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8E4326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8E432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8E4326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8E4326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326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8E4326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Адрес</w:t>
            </w:r>
            <w:r w:rsidRPr="008E43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8E43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8E432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8E4326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326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8E43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8E4326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8E432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8E43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8E4326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1700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8E4326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9253D1" w14:textId="77777777" w:rsidR="004227CA" w:rsidRDefault="004227CA" w:rsidP="00195C19">
      <w:r>
        <w:separator/>
      </w:r>
    </w:p>
  </w:endnote>
  <w:endnote w:type="continuationSeparator" w:id="0">
    <w:p w14:paraId="527EAD5B" w14:textId="77777777" w:rsidR="004227CA" w:rsidRDefault="004227C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E50EBA" w14:textId="77777777" w:rsidR="004227CA" w:rsidRDefault="004227CA" w:rsidP="00195C19">
      <w:r>
        <w:separator/>
      </w:r>
    </w:p>
  </w:footnote>
  <w:footnote w:type="continuationSeparator" w:id="0">
    <w:p w14:paraId="3C2D679D" w14:textId="77777777" w:rsidR="004227CA" w:rsidRDefault="004227C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326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5FB9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3297</Words>
  <Characters>18799</Characters>
  <Application>Microsoft Office Word</Application>
  <DocSecurity>0</DocSecurity>
  <Lines>156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2024-11-27T10:47:00Z</dcterms:created>
  <dcterms:modified xsi:type="dcterms:W3CDTF">2024-11-27T10:47:00Z</dcterms:modified>
</cp:coreProperties>
</file>