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АЗГЭ-РУЗ/26-2741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00300060126841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01.06.2026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28.05.2026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95-З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231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городской округ Рузский, поселок Дорохово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1 493,00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50:19:0040501:1991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земельный участок частично расположен в границах охранной зоны инженерной сети ЛЭП (охранная зона ЛЭП 110 кВ "Сухарево-Можайск"),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-Земельный участок частично расположен в границах охранной зоны инженерной сети ЛЭП (охранная зона воздушной линии электропередачи ВЛ 110 кВ "СухаревоШелковка"),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земельный участок частично расположен в границах охранной зоны инженерной сети ЛЭП (охранная зона ЛЭП 110 кВ "Мухино-Можайск" с отпайкой  на ПС "Тучково"),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земельный участок частично расположен в границах охранной зоны инженерной сети ЛЭП (охранная зона ВЛ 35 кВ "Дорохово-Кожино" с отпайкой на ПС № 468 "Стеклозавод"),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на части земельного участка установлен публичный сервитут в целях размещения существующего объекта электросетевого хозяйства ВЛ 110 кВ "Сухарево-Шелковка",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на части земельного участка установлен публичный сервитут в целях эксплуатации объекта электросетевого хозяйства ВЛ 35 кВ "Дорохово-Кожино с отпайкой на ПС № 468 Стеклозавод",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на части земельного участка установлен публичный сервитут в целях размещения существующего объекта электросетевого хозяйства "ВЛ 110 кВ "Мухино-Можайск"                                   с отпайкой на ПС "Тучково",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земельный участок частично расположен в границах охранной зоны инженерной сети кабеля связи (охранная зона кабеля линейно-кабельного сооружения связи: Волоконно-оптическая линия связи "Москва-Смоленск" (на территории Рузского муниципального района Московской области)),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земельный участок полностью расположен в границах полос воздушных подходов аэродрома Кубинка,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-проходит воздушная ЛЭП,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-Ограничения прав на земельный участок, предусмотренные статьей 56 Земельного кодекса Российской Федерации.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Воздушного кодекса Российской Федерации, 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Постановления Правительства Российской Федерации от 09.06.1995 № 578 «Об утверждении Правил охраны линий и сооружений связи Российской Федерации»,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Постановления Правительства РФ от 9 июня 1995 г. N 578 "Об утверждении Правил охраны линий и сооружений связи Российской Федерации".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20.03.2026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23.03.2026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168 159,57 руб. (Сто шестьдесят восемь тысяч сто пятьдесят девять руб. 57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5 044,78 руб. (Пять тысяч сорок четыре руб. 78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168 159,57 руб. (Сто шестьдесят восемь тысяч сто пятьдесят девять руб. 57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01.06.2026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