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8F1DCC2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Style w:val="6"/>
        <w:tblW w:w="1004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5"/>
        <w:gridCol w:w="4809"/>
      </w:tblGrid>
      <w:tr w14:paraId="66638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</w:trPr>
        <w:tc>
          <w:tcPr>
            <w:tcW w:w="5235" w:type="dxa"/>
            <w:shd w:val="clear" w:color="auto" w:fill="auto"/>
          </w:tcPr>
          <w:p w14:paraId="41147EF9">
            <w:pPr>
              <w:autoSpaceDE w:val="0"/>
              <w:rPr>
                <w:bCs/>
                <w:sz w:val="22"/>
                <w:szCs w:val="22"/>
              </w:rPr>
            </w:pPr>
          </w:p>
          <w:p w14:paraId="11932E2B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28FE188D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3700B2D6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30D99EE0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27B0B6C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1604A4E">
            <w:pPr>
              <w:autoSpaceDE w:val="0"/>
              <w:rPr>
                <w:bCs/>
                <w:sz w:val="22"/>
                <w:szCs w:val="22"/>
              </w:rPr>
            </w:pPr>
          </w:p>
          <w:p w14:paraId="260F68A8">
            <w:pPr>
              <w:autoSpaceDE w:val="0"/>
              <w:rPr>
                <w:bCs/>
                <w:sz w:val="22"/>
                <w:szCs w:val="22"/>
              </w:rPr>
            </w:pPr>
          </w:p>
          <w:p w14:paraId="2569C97D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2FC7F23">
      <w:pPr>
        <w:autoSpaceDE w:val="0"/>
        <w:ind w:left="709"/>
        <w:jc w:val="center"/>
        <w:rPr>
          <w:bCs/>
        </w:rPr>
      </w:pPr>
    </w:p>
    <w:p w14:paraId="7BA617BC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6DECC86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72E86582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588B1354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 w:type="textWrapping"/>
      </w: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ПЗЭ-РУЗ/26-988</w:t>
      </w:r>
    </w:p>
    <w:p w14:paraId="3ED73884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18D513DF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</w:rPr>
        <w:br w:type="textWrapping"/>
      </w:r>
      <w:r>
        <w:rPr>
          <w:color w:val="0000FF"/>
          <w:sz w:val="28"/>
          <w:szCs w:val="28"/>
        </w:rPr>
        <w:t xml:space="preserve"> вид разрешенного использования: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6DC7512E">
      <w:pPr>
        <w:ind w:left="-426"/>
        <w:jc w:val="center"/>
        <w:rPr>
          <w:color w:val="0000FF"/>
          <w:sz w:val="28"/>
          <w:szCs w:val="28"/>
        </w:rPr>
      </w:pPr>
    </w:p>
    <w:p w14:paraId="0D690BC0">
      <w:pPr>
        <w:ind w:left="-426"/>
        <w:jc w:val="center"/>
        <w:rPr>
          <w:color w:val="0000FF"/>
          <w:sz w:val="28"/>
          <w:szCs w:val="28"/>
        </w:rPr>
      </w:pPr>
    </w:p>
    <w:p w14:paraId="7E45A6E7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5D458D4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78B83A2">
      <w:pPr>
        <w:ind w:left="-426"/>
        <w:jc w:val="center"/>
        <w:rPr>
          <w:color w:val="0000FF"/>
          <w:sz w:val="28"/>
          <w:szCs w:val="28"/>
        </w:rPr>
      </w:pPr>
    </w:p>
    <w:p w14:paraId="11F477C8">
      <w:pPr>
        <w:ind w:left="-426"/>
        <w:jc w:val="center"/>
        <w:rPr>
          <w:color w:val="0000FF"/>
          <w:sz w:val="28"/>
          <w:szCs w:val="28"/>
        </w:rPr>
      </w:pPr>
    </w:p>
    <w:p w14:paraId="6AA3DB84">
      <w:pPr>
        <w:ind w:left="-426"/>
        <w:jc w:val="center"/>
        <w:rPr>
          <w:color w:val="0000FF"/>
          <w:sz w:val="28"/>
          <w:szCs w:val="28"/>
        </w:rPr>
      </w:pPr>
    </w:p>
    <w:p w14:paraId="12824B3F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47"/>
        <w:tblW w:w="104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6"/>
        <w:gridCol w:w="5336"/>
      </w:tblGrid>
      <w:tr w14:paraId="64861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6" w:type="dxa"/>
          </w:tcPr>
          <w:p w14:paraId="0B71B0D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3D927F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CDE3AE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00400010106565</w:t>
            </w:r>
          </w:p>
        </w:tc>
      </w:tr>
      <w:tr w14:paraId="46DAB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6" w:type="dxa"/>
          </w:tcPr>
          <w:p w14:paraId="239A02D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04879D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777B7F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06.03.2026</w:t>
            </w:r>
          </w:p>
        </w:tc>
      </w:tr>
      <w:tr w14:paraId="4E972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6" w:type="dxa"/>
          </w:tcPr>
          <w:p w14:paraId="666BF10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2DF6848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546221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14:paraId="27EC2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6" w:type="dxa"/>
          </w:tcPr>
          <w:p w14:paraId="0BA2077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620654B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14:paraId="661B4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6" w:type="dxa"/>
          </w:tcPr>
          <w:p w14:paraId="2ABCAA9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22E92AC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764ABC2F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C224179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7F6531D">
      <w:pPr>
        <w:autoSpaceDE w:val="0"/>
        <w:rPr>
          <w:b/>
          <w:bCs/>
          <w:sz w:val="26"/>
          <w:szCs w:val="26"/>
        </w:rPr>
      </w:pPr>
    </w:p>
    <w:p w14:paraId="3B503791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B294912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E64514D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61FE631">
      <w:pPr>
        <w:autoSpaceDE w:val="0"/>
        <w:rPr>
          <w:b/>
          <w:bCs/>
          <w:color w:val="17365D"/>
          <w:sz w:val="26"/>
          <w:szCs w:val="26"/>
        </w:rPr>
      </w:pPr>
    </w:p>
    <w:p w14:paraId="2D75C082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3BE17C2">
      <w:pPr>
        <w:autoSpaceDE w:val="0"/>
        <w:jc w:val="center"/>
        <w:rPr>
          <w:b/>
          <w:sz w:val="28"/>
          <w:szCs w:val="28"/>
        </w:rPr>
      </w:pPr>
    </w:p>
    <w:p w14:paraId="42056FF7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25415666">
      <w:pPr>
        <w:pStyle w:val="3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t>1. Правовое регулирование</w:t>
      </w:r>
      <w:bookmarkEnd w:id="1"/>
    </w:p>
    <w:bookmarkEnd w:id="2"/>
    <w:p w14:paraId="28F3B3B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284287F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1B67CF3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00639C8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14E01CF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6F559B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04.03.2026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37-З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229</w:t>
      </w:r>
      <w:r>
        <w:rPr>
          <w:color w:val="0000FF"/>
          <w:sz w:val="22"/>
          <w:szCs w:val="22"/>
          <w:lang w:eastAsia="ru-RU"/>
        </w:rPr>
        <w:t>;</w:t>
      </w:r>
    </w:p>
    <w:p w14:paraId="5529F210">
      <w:pPr>
        <w:pStyle w:val="24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0080C9D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rPr>
          <w:lang w:val="ru-RU"/>
        </w:rPr>
        <w:t>нормативных</w:t>
      </w:r>
      <w:r>
        <w:rPr>
          <w:rFonts w:hint="default"/>
          <w:lang w:val="ru-RU"/>
        </w:rP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End w:id="8"/>
      <w:bookmarkStart w:id="9" w:name="__RefHeading__50_1698952488"/>
      <w:bookmarkEnd w:id="9"/>
      <w:bookmarkStart w:id="10" w:name="__RefHeading__48_1698952488"/>
      <w:bookmarkEnd w:id="10"/>
    </w:p>
    <w:p w14:paraId="4F8A0084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7C42A54F">
      <w:pPr>
        <w:pStyle w:val="3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40252D3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6D4420A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6B7A194C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4629575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3B07AF0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30D3131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2C8F0D0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01E023CA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56D50E60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F4055D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229FF9C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103FC9B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1E5748A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11"/>
          <w:color w:val="auto"/>
          <w:sz w:val="10"/>
          <w:szCs w:val="10"/>
          <w:u w:val="none"/>
        </w:rPr>
      </w:pPr>
    </w:p>
    <w:p w14:paraId="2AAB51D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0D73BD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279C9E9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543E20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4A8E23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5B7500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748141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5C198AD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rFonts w:hint="default"/>
          <w:sz w:val="22"/>
          <w:szCs w:val="22"/>
          <w:lang w:val="ru-RU"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0186CAF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B26224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70FECE5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A3FF52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02ACCB4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6E49AFF7">
      <w:pPr>
        <w:tabs>
          <w:tab w:val="left" w:pos="709"/>
        </w:tabs>
        <w:spacing w:line="276" w:lineRule="auto"/>
        <w:jc w:val="both"/>
        <w:rPr>
          <w:rStyle w:val="11"/>
          <w:color w:val="auto"/>
          <w:u w:val="none"/>
        </w:rPr>
      </w:pPr>
    </w:p>
    <w:p w14:paraId="55712CBE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 xml:space="preserve">продажа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53D17E26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5C704A23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89735D9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35FBB839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м.о. Рузский, д Самошкино</w:t>
      </w:r>
      <w:r>
        <w:rPr>
          <w:color w:val="0000FF"/>
          <w:sz w:val="22"/>
          <w:szCs w:val="22"/>
        </w:rPr>
        <w:t>.</w:t>
      </w:r>
    </w:p>
    <w:p w14:paraId="5EFFE202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4D72B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1 210,00</w:t>
      </w:r>
      <w:r>
        <w:rPr>
          <w:color w:val="0000FF"/>
          <w:sz w:val="22"/>
          <w:szCs w:val="22"/>
        </w:rPr>
        <w:t>.</w:t>
      </w:r>
    </w:p>
    <w:p w14:paraId="198E3EC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50DF0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50:19:0030215:464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E0403C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45435E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1F2E5D6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12B347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 w:val="0"/>
          <w:sz w:val="24"/>
          <w:szCs w:val="24"/>
        </w:rPr>
        <w:t>Вид(ы) разрешенного использования</w:t>
      </w:r>
      <w:r>
        <w:rPr>
          <w:rFonts w:hint="default" w:ascii="Times New Roman" w:hAnsi="Times New Roman" w:eastAsia="SimSun" w:cs="Times New Roman"/>
          <w:b/>
          <w:bCs w:val="0"/>
          <w:sz w:val="24"/>
          <w:szCs w:val="24"/>
          <w:lang w:val="ru-RU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rFonts w:hint="default"/>
          <w:color w:val="0000FF"/>
          <w:sz w:val="22"/>
          <w:szCs w:val="22"/>
          <w:lang w:val="ru-RU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010ACF7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A9B9E9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6A7EB5E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CFFD59C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60C1F0D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CAB9666">
      <w:pPr>
        <w:pBdr>
          <w:bottom w:val="single" w:color="auto" w:sz="12" w:space="0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11D557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29CAC59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8CAB88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0D64DEBF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71C20C7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14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val="ru-RU"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3C662613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50B302D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547A044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FC2D004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3FB2E924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fldChar w:fldCharType="begin"/>
      </w:r>
      <w:r>
        <w:instrText xml:space="preserve"> HYPERLINK "http://www.torgi.gov.ru" </w:instrText>
      </w:r>
      <w:r>
        <w:fldChar w:fldCharType="separate"/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rStyle w:val="11"/>
          <w:sz w:val="22"/>
          <w:szCs w:val="22"/>
          <w:u w:val="none"/>
          <w:lang w:eastAsia="ru-RU"/>
        </w:rPr>
        <w:fldChar w:fldCharType="end"/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02.10.2025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3EA59C7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Продавца </w:t>
      </w:r>
      <w:r>
        <w:rPr>
          <w:color w:val="0000FF"/>
          <w:sz w:val="22"/>
          <w:szCs w:val="22"/>
          <w:lang w:eastAsia="ru-RU"/>
        </w:rPr>
        <w:t>http://ruzaregion.ru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03.10.2025</w:t>
      </w:r>
      <w:r>
        <w:rPr>
          <w:color w:val="0000FF"/>
          <w:sz w:val="22"/>
          <w:szCs w:val="22"/>
          <w:lang w:eastAsia="ru-RU"/>
        </w:rPr>
        <w:t>.</w:t>
      </w:r>
    </w:p>
    <w:p w14:paraId="6BF86CA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9977E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622 218,30 руб. (Шестьсот двадцать две тысячи двести восемнадцать руб. 30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33C74F3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18 666,54 руб. (Восемнадцать тысяч шестьсот шестьдесят шесть руб. 54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566B36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124 443,66 руб. (Сто двадцать четыре тысячи четыреста сорок три руб. 66 коп.)</w:t>
      </w:r>
      <w:r>
        <w:rPr>
          <w:color w:val="0000FF"/>
          <w:sz w:val="22"/>
          <w:szCs w:val="22"/>
        </w:rPr>
        <w:t>, НДС не облагается.</w:t>
      </w:r>
    </w:p>
    <w:p w14:paraId="5238088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FB6F879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color w:val="0000FF"/>
          <w:sz w:val="20"/>
          <w:szCs w:val="20"/>
          <w:lang w:val="ru-RU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rFonts w:hint="default"/>
          <w:sz w:val="22"/>
          <w:szCs w:val="22"/>
          <w:lang w:val="ru-RU"/>
        </w:rPr>
        <w:t>.</w:t>
      </w:r>
    </w:p>
    <w:p w14:paraId="0D8B515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CFF574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rPr>
          <w:lang w:val="ru-RU"/>
        </w:rP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63805FEB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4EECB34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06.03.2026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rFonts w:hint="default" w:eastAsia="SimSun"/>
          <w:b/>
          <w:color w:val="0000FF"/>
          <w:sz w:val="22"/>
          <w:szCs w:val="22"/>
          <w:lang w:val="ru-RU"/>
        </w:rPr>
        <w:t>1</w:t>
      </w:r>
      <w:r>
        <w:rPr>
          <w:rStyle w:val="8"/>
          <w:b/>
          <w:color w:val="FFFFFF" w:themeColor="background1"/>
          <w:sz w:val="22"/>
          <w:szCs w:val="22"/>
          <w:shd w:val="clear" w:fill="FFFFFF" w:themeFill="background1"/>
          <w14:textFill>
            <w14:solidFill>
              <w14:schemeClr w14:val="bg1"/>
            </w14:solidFill>
          </w14:textFill>
        </w:rPr>
        <w:footnoteReference w:id="0"/>
      </w:r>
    </w:p>
    <w:p w14:paraId="1FC8A07B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5DC7AF0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BB3492B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</w:t>
      </w:r>
      <w:r>
        <w:rPr>
          <w:b/>
          <w:color w:val="0000FF"/>
          <w:sz w:val="22"/>
          <w:szCs w:val="22"/>
        </w:rPr>
        <w:t>.</w:t>
      </w:r>
    </w:p>
    <w:p w14:paraId="280AE19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47E52EC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</w:t>
      </w:r>
      <w:r>
        <w:rPr>
          <w:b/>
          <w:color w:val="0000FF"/>
          <w:sz w:val="22"/>
          <w:szCs w:val="22"/>
        </w:rPr>
        <w:t>.</w:t>
      </w:r>
    </w:p>
    <w:p w14:paraId="3D40107C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DC53C56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72A8A088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6F761009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</w:t>
      </w:r>
      <w:r>
        <w:rPr>
          <w:b/>
          <w:color w:val="0000FF"/>
          <w:sz w:val="22"/>
          <w:szCs w:val="22"/>
        </w:rPr>
        <w:t>.</w:t>
      </w:r>
    </w:p>
    <w:p w14:paraId="71805C3E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163B4210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bookmarkEnd w:id="12"/>
    <w:bookmarkEnd w:id="13"/>
    <w:bookmarkEnd w:id="14"/>
    <w:p w14:paraId="631C453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 xml:space="preserve">Извещение размещается на Официальном сайте торгов, Портале ЕАСУЗ, электронной площадке и сайте Продавца </w:t>
      </w:r>
      <w:r>
        <w:rPr>
          <w:sz w:val="22"/>
          <w:szCs w:val="22"/>
        </w:rPr>
        <w:t>http://ruzaregion.ru</w:t>
      </w:r>
      <w:r>
        <w:rPr>
          <w:sz w:val="22"/>
          <w:szCs w:val="22"/>
        </w:rPr>
        <w:t>.</w:t>
      </w:r>
    </w:p>
    <w:p w14:paraId="5948071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6C96E21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736D19B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rFonts w:hint="default"/>
          <w:sz w:val="22"/>
          <w:szCs w:val="22"/>
          <w:lang w:val="ru-RU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  <w:lang w:val="ru-RU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B80A80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3111AC9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865CD54">
      <w:pPr>
        <w:rPr>
          <w:sz w:val="22"/>
          <w:szCs w:val="22"/>
          <w:lang w:val="zh-CN"/>
        </w:rPr>
      </w:pPr>
    </w:p>
    <w:p w14:paraId="7C2A670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3CA0A3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4C3357E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46A96830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 w:type="textWrapping"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65F97A4B">
      <w:pPr>
        <w:spacing w:line="276" w:lineRule="auto"/>
        <w:ind w:firstLine="426"/>
        <w:jc w:val="both"/>
        <w:rPr>
          <w:sz w:val="22"/>
          <w:szCs w:val="22"/>
        </w:rPr>
      </w:pPr>
    </w:p>
    <w:p w14:paraId="5DCD18DD">
      <w:pPr>
        <w:pStyle w:val="3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1FE9DB78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69953C0C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1D2D84B5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7648E04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F716D1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21C6819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2F50F36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E5567E7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6F6A5B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E40647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на участие в аукционе.</w:t>
      </w:r>
    </w:p>
    <w:p w14:paraId="675A128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05867A5A">
      <w:pPr>
        <w:spacing w:line="276" w:lineRule="auto"/>
        <w:ind w:firstLine="426"/>
        <w:jc w:val="both"/>
        <w:rPr>
          <w:sz w:val="22"/>
          <w:szCs w:val="22"/>
        </w:rPr>
      </w:pPr>
    </w:p>
    <w:p w14:paraId="13107AF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7A4AB01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E5187EB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38D8131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4606511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1121A9D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7E93BFEA">
      <w:pPr>
        <w:spacing w:line="276" w:lineRule="auto"/>
        <w:jc w:val="both"/>
        <w:rPr>
          <w:b/>
          <w:bCs/>
          <w:sz w:val="22"/>
          <w:szCs w:val="22"/>
        </w:rPr>
      </w:pPr>
    </w:p>
    <w:p w14:paraId="05366DC5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141DD87D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806F68B">
      <w:pPr>
        <w:spacing w:line="276" w:lineRule="auto"/>
        <w:ind w:firstLine="426"/>
        <w:jc w:val="both"/>
        <w:rPr>
          <w:sz w:val="22"/>
          <w:szCs w:val="22"/>
        </w:rPr>
      </w:pPr>
    </w:p>
    <w:p w14:paraId="68715C1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FE5C3B4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45C9DD8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40BF72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1A15089B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29C03CB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364A44FC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6228E333">
      <w:pPr>
        <w:spacing w:line="276" w:lineRule="auto"/>
        <w:jc w:val="both"/>
        <w:rPr>
          <w:sz w:val="22"/>
          <w:szCs w:val="22"/>
        </w:rPr>
      </w:pPr>
    </w:p>
    <w:bookmarkEnd w:id="15"/>
    <w:bookmarkEnd w:id="16"/>
    <w:bookmarkEnd w:id="17"/>
    <w:p w14:paraId="69AD5E5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3B09E9A1">
      <w:pPr>
        <w:spacing w:line="276" w:lineRule="auto"/>
        <w:jc w:val="center"/>
        <w:rPr>
          <w:b/>
          <w:sz w:val="4"/>
          <w:szCs w:val="4"/>
        </w:rPr>
      </w:pPr>
    </w:p>
    <w:p w14:paraId="0654A92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78E9BA3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99AD9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049702C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053639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0A216285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3DCD2BA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0311A83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76F6FC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691FA2F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7DBC031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30CFAB5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29ED6A7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14196D9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E8DC2A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0F7031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5E1EDFE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6181B2A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47B0BBC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622020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4ABAD40E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4AEBCC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2E8DFA7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17CF44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0574B0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68A6DF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4D550C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42A903E9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655ACD73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678890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7D13523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946468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0C593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1CC7B1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33F82F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33429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27522463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12CE3D13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bookmarkEnd w:id="21"/>
    <w:bookmarkEnd w:id="22"/>
    <w:bookmarkEnd w:id="23"/>
    <w:p w14:paraId="6C08EDA0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2D90F7E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2D833E9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1F0539B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2683FBE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3064496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1261B96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11B5D3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2479359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5909EF2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6D29347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60CF808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13823161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04AD1F8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09EFD8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6E70A6BD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72B98F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3B6BA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240DF1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5EC14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0CEDF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0F7361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283EBD11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bookmarkEnd w:id="24"/>
    <w:bookmarkEnd w:id="25"/>
    <w:p w14:paraId="319D1879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72C0B1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559CF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4172D9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6E2007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DC724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3BC5636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При этом цена земельного участка определяется в размере, равном Начальной цене предмета аукциона.</w:t>
      </w:r>
    </w:p>
    <w:p w14:paraId="1E83C90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40C2E9A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10899D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0A5ECEF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35AAFF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реестр недобросовестных участников аукциона.</w:t>
      </w:r>
    </w:p>
    <w:p w14:paraId="778D3275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7DBFE71A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End w:id="6"/>
      <w:bookmarkEnd w:id="7"/>
      <w:bookmarkEnd w:id="18"/>
      <w:bookmarkEnd w:id="31"/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4611C077">
      <w:pPr>
        <w:jc w:val="center"/>
        <w:rPr>
          <w:sz w:val="20"/>
          <w:szCs w:val="20"/>
        </w:rPr>
      </w:pPr>
    </w:p>
    <w:p w14:paraId="32115DFD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5F4F74B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063CBCF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632908B8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38406A43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1A396A01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7A45DCA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7AED56A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393E24D7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20182413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592CA9D1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217BAA9E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204D3443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4CDA9F0B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7A144561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6B69904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619152E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1B4E60C0">
      <w:pPr>
        <w:rPr>
          <w:sz w:val="28"/>
          <w:szCs w:val="28"/>
        </w:rPr>
      </w:pPr>
    </w:p>
    <w:p w14:paraId="28E273D4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128249D6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4DEF81B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7850250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6768F0D2">
      <w:pPr>
        <w:pStyle w:val="3"/>
        <w:numPr>
          <w:ilvl w:val="0"/>
          <w:numId w:val="0"/>
        </w:numPr>
        <w:ind w:left="576"/>
        <w:rPr>
          <w:b w:val="0"/>
        </w:rPr>
      </w:pPr>
      <w:r>
        <w:br w:type="page"/>
      </w:r>
      <w:bookmarkEnd w:id="32"/>
      <w:bookmarkEnd w:id="33"/>
      <w:bookmarkEnd w:id="34"/>
      <w:bookmarkEnd w:id="35"/>
      <w:bookmarkEnd w:id="36"/>
      <w:bookmarkStart w:id="37" w:name="_Toc423082997"/>
    </w:p>
    <w:p w14:paraId="6C944FAF">
      <w:pPr>
        <w:pStyle w:val="3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8"/>
    </w:p>
    <w:p w14:paraId="3D409FE0">
      <w:pPr>
        <w:jc w:val="center"/>
        <w:rPr>
          <w:b/>
        </w:rPr>
      </w:pPr>
    </w:p>
    <w:p w14:paraId="38BD6CDC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7B9A9A05">
      <w:pPr>
        <w:rPr>
          <w:b/>
          <w:sz w:val="2"/>
          <w:szCs w:val="10"/>
        </w:rPr>
      </w:pPr>
    </w:p>
    <w:p w14:paraId="5A2B72DE">
      <w:pPr>
        <w:rPr>
          <w:b/>
          <w:sz w:val="19"/>
          <w:szCs w:val="19"/>
        </w:rPr>
      </w:pPr>
    </w:p>
    <w:p w14:paraId="1C7505D3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612E37B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2429660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0FE5587D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253B43F5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3FB447D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rFonts w:hint="default" w:eastAsia="SimSun"/>
          <w:b/>
          <w:bCs/>
          <w:sz w:val="19"/>
          <w:szCs w:val="19"/>
          <w:lang w:val="ru-RU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0235AEEC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4E2D7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vAlign w:val="center"/>
          </w:tcPr>
          <w:p w14:paraId="42C376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6AC245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2C784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0BA11D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C98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140484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20A34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</w:tcPr>
          <w:p w14:paraId="6F5A14A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1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073AA8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2438E1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71FDC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7FEE75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67DB1E0E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33848B11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11990CA6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1F6274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2"/>
      </w:r>
      <w:r>
        <w:rPr>
          <w:sz w:val="17"/>
          <w:szCs w:val="17"/>
        </w:rPr>
        <w:t>.</w:t>
      </w:r>
    </w:p>
    <w:p w14:paraId="622AEB7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FEA3FD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2FAE32D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7A8A951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1BCB0EC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261D478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1154621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footnoteReference w:id="4"/>
      </w:r>
    </w:p>
    <w:p w14:paraId="4F60559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12E98C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rFonts w:hint="default"/>
          <w:sz w:val="17"/>
          <w:szCs w:val="17"/>
          <w:lang w:val="ru-RU"/>
        </w:rPr>
        <w:t xml:space="preserve"> </w:t>
      </w:r>
      <w:r>
        <w:rPr>
          <w:sz w:val="17"/>
          <w:szCs w:val="17"/>
        </w:rPr>
        <w:br w:type="page"/>
      </w:r>
    </w:p>
    <w:p w14:paraId="27BCBAFC">
      <w:pPr>
        <w:pStyle w:val="3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250A63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A61C4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33C577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98658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71FCCD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0A704C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112DDD8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279967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32A4E0E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490147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120E03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7546EC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CD9DC6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0CE837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9C6D1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6310DE5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192EC68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328262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4F10BE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5060501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19ED088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56BEC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854D2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3913261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2EA8FA5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239918C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3593C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176A866">
      <w:pPr>
        <w:rPr>
          <w:b/>
          <w:sz w:val="22"/>
          <w:szCs w:val="22"/>
        </w:rPr>
      </w:pPr>
    </w:p>
    <w:p w14:paraId="502743B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0D5CDA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26357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ADEAD3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2BA6EDCB">
      <w:pPr>
        <w:suppressAutoHyphens w:val="0"/>
        <w:jc w:val="center"/>
        <w:rPr>
          <w:b/>
          <w:sz w:val="22"/>
          <w:szCs w:val="22"/>
        </w:rPr>
      </w:pPr>
    </w:p>
    <w:p w14:paraId="3DFD590A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3B4DBBB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27F2B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798158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707E9FD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4C756C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2E5999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613D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337D63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C6778B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88FBD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D753FA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3616CE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31496E1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240AEA26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51C582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213CB71C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7D55974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69101AD3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9E207A4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F4BE323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7991EF0">
      <w:pPr>
        <w:jc w:val="center"/>
        <w:rPr>
          <w:b/>
          <w:sz w:val="22"/>
          <w:szCs w:val="22"/>
        </w:rPr>
      </w:pPr>
    </w:p>
    <w:p w14:paraId="2844B4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EC11E20">
      <w:pPr>
        <w:jc w:val="center"/>
        <w:rPr>
          <w:b/>
          <w:sz w:val="22"/>
          <w:szCs w:val="22"/>
        </w:rPr>
      </w:pPr>
    </w:p>
    <w:p w14:paraId="01ADB487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D92E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7FF35F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69474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83D1D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5B8EBA6E">
            <w:pPr>
              <w:rPr>
                <w:sz w:val="22"/>
                <w:szCs w:val="22"/>
              </w:rPr>
            </w:pPr>
          </w:p>
        </w:tc>
      </w:tr>
      <w:tr w14:paraId="73FD5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588B6C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7DC5E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C2EF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DCD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47DD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6A3345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4BF0AF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6B81F7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sectPr>
      <w:footerReference r:id="rId4" w:type="default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6974383"/>
      <w:docPartObj>
        <w:docPartGallery w:val="autotext"/>
      </w:docPartObj>
    </w:sdtPr>
    <w:sdtContent>
      <w:p w14:paraId="6A723BFB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05037595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20E3C66C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8"/>
          <w:rFonts w:hint="default"/>
          <w:lang w:val="ru-RU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12102032">
      <w:pPr>
        <w:pStyle w:val="24"/>
        <w:rPr>
          <w:lang w:val="ru-RU"/>
        </w:rPr>
      </w:pPr>
    </w:p>
  </w:footnote>
  <w:footnote w:id="1">
    <w:p w14:paraId="3E1CEF54">
      <w:pPr>
        <w:pStyle w:val="24"/>
        <w:rPr>
          <w:sz w:val="14"/>
          <w:lang w:val="ru-RU"/>
        </w:rPr>
      </w:pPr>
      <w:r>
        <w:rPr>
          <w:rStyle w:val="8"/>
          <w:rFonts w:hint="default"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2">
    <w:p w14:paraId="22B9A6A7">
      <w:pPr>
        <w:pStyle w:val="24"/>
        <w:rPr>
          <w:sz w:val="14"/>
          <w:lang w:val="ru-RU"/>
        </w:rPr>
      </w:pPr>
      <w:r>
        <w:rPr>
          <w:rStyle w:val="8"/>
          <w:rFonts w:hint="default"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3">
    <w:p w14:paraId="7B429B40">
      <w:pPr>
        <w:pStyle w:val="24"/>
        <w:rPr>
          <w:sz w:val="14"/>
          <w:lang w:val="ru-RU"/>
        </w:rPr>
      </w:pPr>
      <w:r>
        <w:rPr>
          <w:rStyle w:val="8"/>
          <w:rFonts w:hint="default" w:eastAsia="SimSun"/>
          <w:sz w:val="14"/>
          <w:lang w:val="ru-RU"/>
        </w:rPr>
        <w:t>3</w:t>
      </w:r>
      <w:r>
        <w:rPr>
          <w:rStyle w:val="8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4">
    <w:p w14:paraId="26D069FC">
      <w:pPr>
        <w:pStyle w:val="24"/>
        <w:rPr>
          <w:sz w:val="14"/>
          <w:lang w:val="ru-RU"/>
        </w:rPr>
      </w:pPr>
      <w:r>
        <w:rPr>
          <w:rStyle w:val="8"/>
          <w:rFonts w:hint="default" w:eastAsia="SimSun"/>
          <w:sz w:val="14"/>
          <w:lang w:val="ru-RU"/>
        </w:rPr>
        <w:t>4</w:t>
      </w:r>
      <w:r>
        <w:rPr>
          <w:rStyle w:val="8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6DD0A7E9">
      <w:pPr>
        <w:pStyle w:val="24"/>
        <w:rPr>
          <w:rFonts w:hint="default"/>
          <w:lang w:val="en-US"/>
        </w:rPr>
      </w:pPr>
      <w:bookmarkStart w:id="40" w:name="_GoBack"/>
      <w:r>
        <w:rPr>
          <w:rStyle w:val="8"/>
          <w:rFonts w:hint="default" w:eastAsia="SimSun"/>
          <w:sz w:val="14"/>
          <w:lang w:val="en-US"/>
        </w:rPr>
        <w:t xml:space="preserve">5 </w:t>
      </w:r>
      <w:bookmarkEnd w:id="40"/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rFonts w:hint="default"/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bordersDoNotSurroundHeader w:val="0"/>
  <w:bordersDoNotSurroundFooter w:val="0"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 w:val="1"/>
  <w:drawingGridHorizontalOrigin w:val="0"/>
  <w:drawingGridVerticalOrigin w:val="0"/>
  <w:characterSpacingControl w:val="doNotCompress"/>
  <w:footnotePr>
    <w:numRestart w:val="eachSect"/>
    <w:footnote w:id="10"/>
    <w:footnote w:id="11"/>
  </w:footnotePr>
  <w:compat>
    <w:balanceSingleByteDoubleByteWidth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99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99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0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99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99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Основной текст 32"/>
    <w:basedOn w:val="1"/>
    <w:qFormat/>
    <w:uiPriority w:val="0"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64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5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Props1.xml><?xml version="1.0" encoding="utf-8"?>
<ds:datastoreItem xmlns:ds="http://schemas.openxmlformats.org/officeDocument/2006/customXml" ds:itemID="{337B9CB0-BCA9-4B32-A79D-451DA7DE2078}">
  <ds:schemaRefs/>
</ds:datastoreItem>
</file>

<file path=customXml/itemProps2.xml><?xml version="1.0" encoding="utf-8"?>
<ds:datastoreItem xmlns:ds="http://schemas.openxmlformats.org/officeDocument/2006/customXml" ds:itemID="{AE6DB1C2-2222-438E-A9B5-632A6EF9CE9D}">
  <ds:schemaRefs/>
</ds:datastoreItem>
</file>

<file path=customXml/itemProps3.xml><?xml version="1.0" encoding="utf-8"?>
<ds:datastoreItem xmlns:ds="http://schemas.openxmlformats.org/officeDocument/2006/customXml" ds:itemID="{A9D4FCB9-8F74-4374-9811-D0DD914D7223}">
  <ds:schemaRefs/>
</ds:datastoreItem>
</file>

<file path=customXml/itemProps4.xml><?xml version="1.0" encoding="utf-8"?>
<ds:datastoreItem xmlns:ds="http://schemas.openxmlformats.org/officeDocument/2006/customXml" ds:itemID="{53E5A227-1CD0-4A8B-8AFB-817901FC012F}">
  <ds:schemaRefs/>
</ds:datastoreItem>
</file>

<file path=customXml/itemProps5.xml><?xml version="1.0" encoding="utf-8"?>
<ds:datastoreItem xmlns:ds="http://schemas.openxmlformats.org/officeDocument/2006/customXml" ds:itemID="{A7FAB9C4-E007-42F1-B3BF-1CFE20937E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13</Pages>
  <Words>4652</Words>
  <Characters>34583</Characters>
  <Lines>1</Lines>
  <Paragraphs>1</Paragraphs>
  <TotalTime>0</TotalTime>
  <ScaleCrop>false</ScaleCrop>
  <LinksUpToDate>false</LinksUpToDate>
  <CharactersWithSpaces>39133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2021-05-28T06:22:00Z</dcterms:created>
  <dc:creator>ООО "СГУП"</dc:creator>
  <cp:lastModifiedBy>Света Татарова</cp:lastModifiedBy>
  <cp:lastPrinted>2021-08-09T12:55:00Z</cp:lastPrinted>
  <dcterms:modified xsi:type="dcterms:W3CDTF">2026-07-08T17:48:53Z</dcterms:modified>
  <dc:title>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