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17.12.2009 N 1993-р</w:t>
              <w:br/>
              <w:t xml:space="preserve">(ред. от 28.12.2011)</w:t>
              <w:br/>
              <w:t xml:space="preserve">&lt;Об утверждении сводного перечня первоочередных государственных и муниципальных услуг, предоставляемых в электронном виде&gt;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17 декабря 2009 г. N 1993-р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07.09.2010 </w:t>
            </w:r>
            <w:hyperlink w:history="0" r:id="rId7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N 1506-р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28.12.2011 </w:t>
            </w:r>
            <w:hyperlink w:history="0" r:id="rId8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4"/>
                  <w:color w:val="0000ff"/>
                </w:rPr>
                <w:t xml:space="preserve">N 2415-р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 </w:t>
      </w:r>
      <w:hyperlink w:history="0" w:anchor="P36" w:tooltip="СВОДНЫЙ 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28.12.2011 N 2415-р)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w:history="0" w:anchor="P298" w:tooltip="СВОДНЫЙ ПЕРЕЧЕНЬ">
        <w:r>
          <w:rPr>
            <w:sz w:val="24"/>
            <w:color w:val="0000ff"/>
          </w:rPr>
          <w:t xml:space="preserve">приложению 1(1)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0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07.09.2010 N 1506-р)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Федеральным органам исполнительной власти, указанным в </w:t>
      </w:r>
      <w:hyperlink w:history="0" w:anchor="P36" w:tooltip="СВОДНЫЙ ПЕРЕЧЕНЬ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298" w:tooltip="СВОДНЫЙ ПЕРЕЧЕНЬ">
        <w:r>
          <w:rPr>
            <w:sz w:val="24"/>
            <w:color w:val="0000ff"/>
          </w:rPr>
          <w:t xml:space="preserve">1(1)</w:t>
        </w:r>
      </w:hyperlink>
      <w:r>
        <w:rPr>
          <w:sz w:val="24"/>
        </w:rP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07.09.2010 N 1506-р)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w:history="0" w:anchor="P36" w:tooltip="СВОДНЫЙ ПЕРЕЧЕН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298" w:tooltip="СВОДНЫЙ ПЕРЕЧЕНЬ">
        <w:r>
          <w:rPr>
            <w:sz w:val="24"/>
            <w:color w:val="0000ff"/>
          </w:rPr>
          <w:t xml:space="preserve">1(1)</w:t>
        </w:r>
      </w:hyperlink>
      <w:r>
        <w:rPr>
          <w:sz w:val="24"/>
        </w:rP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w:history="0" w:anchor="P508" w:tooltip="ЭТАПЫ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07.09.2010 N 1506-р)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w:history="0" w:anchor="P36" w:tooltip="СВОДНЫЙ ПЕРЕЧЕН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298" w:tooltip="СВОДНЫЙ ПЕРЕЧЕНЬ">
        <w:r>
          <w:rPr>
            <w:sz w:val="24"/>
            <w:color w:val="0000ff"/>
          </w:rPr>
          <w:t xml:space="preserve">1(1)</w:t>
        </w:r>
      </w:hyperlink>
      <w:r>
        <w:rPr>
          <w:sz w:val="24"/>
        </w:rPr>
        <w:t xml:space="preserve"> к настоящему распоряжению.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07.09.2010 N 1506-р)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СВОДНЫЙ ПЕРЕЧЕНЬ</w:t>
      </w:r>
    </w:p>
    <w:p>
      <w:pPr>
        <w:pStyle w:val="2"/>
        <w:jc w:val="center"/>
      </w:pPr>
      <w:r>
        <w:rPr>
          <w:sz w:val="24"/>
        </w:rPr>
        <w:t xml:space="preserve">ПЕРВООЧЕРЕДНЫХ ГОСУДАРСТВЕННЫХ И МУНИЦИПАЛЬНЫХ УСЛУГ,</w:t>
      </w:r>
    </w:p>
    <w:p>
      <w:pPr>
        <w:pStyle w:val="2"/>
        <w:jc w:val="center"/>
      </w:pPr>
      <w:r>
        <w:rPr>
          <w:sz w:val="24"/>
        </w:rPr>
        <w:t xml:space="preserve">ПРЕДОСТАВЛЯЕМЫХ ОРГАНАМИ ИСПОЛНИТЕЛЬНОЙ ВЛАСТИ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ОРГАНАМИ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В ЭЛЕКТРОННОМ ВИДЕ, А ТАКЖЕ УСЛУГ, ПРЕДОСТАВЛЯЕМЫХ</w:t>
      </w:r>
    </w:p>
    <w:p>
      <w:pPr>
        <w:pStyle w:val="2"/>
        <w:jc w:val="center"/>
      </w:pPr>
      <w:r>
        <w:rPr>
          <w:sz w:val="24"/>
        </w:rPr>
        <w:t xml:space="preserve">В ЭЛЕКТРОННОМ ВИДЕ УЧРЕЖДЕНИЯМИ И ОРГАНИЗАЦИЯМИ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 И МУНИЦИПАЛЬНЫМИ</w:t>
      </w:r>
    </w:p>
    <w:p>
      <w:pPr>
        <w:pStyle w:val="2"/>
        <w:jc w:val="center"/>
      </w:pPr>
      <w:r>
        <w:rPr>
          <w:sz w:val="24"/>
        </w:rPr>
        <w:t xml:space="preserve">УЧРЕЖДЕНИЯМИ И ОРГАНИЗАЦИЯМИ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07.09.2010 </w:t>
            </w:r>
            <w:hyperlink w:history="0" r:id="rId14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N 1506-р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28.12.2011 </w:t>
            </w:r>
            <w:hyperlink w:history="0" r:id="rId15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4"/>
                  <w:color w:val="0000ff"/>
                </w:rPr>
                <w:t xml:space="preserve">N 2415-р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455"/>
        <w:gridCol w:w="4290"/>
        <w:gridCol w:w="2640"/>
      </w:tblGrid>
      <w:tr>
        <w:tc>
          <w:tcPr>
            <w:gridSpan w:val="2"/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tcW w:w="4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Ответственные исполнители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Заключительный этап предоставления услуги в электронном виде </w:t>
            </w:r>
            <w:hyperlink w:history="0" w:anchor="P287" w:tooltip="&lt;*&gt; В соответствии с приложением N 2 к распоряжению Правительства Российской Федерации от 17 декабря 2009 г. N 1993-р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Услуги в сфере образования и науки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Исключен. - </w:t>
            </w:r>
            <w:hyperlink w:history="0" r:id="rId18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Услуги, предоставляемые учреждениями субъектов Российской Федерации или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Зачисление в образовательное учреждение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 текущей успеваемости учащегося, ведение электронного дневника и </w:t>
            </w:r>
            <w:hyperlink w:history="0" r:id="rId19" w:tooltip="&lt;Письмо&gt; Минобрнауки России от 15.02.2012 N АП-147/07 (с изм. от 21.10.2014) &quot;О методических рекомендациях по внедрению систем ведения журналов успеваемости в электронном виде&quot; {КонсультантПлюс}">
              <w:r>
                <w:rPr>
                  <w:sz w:val="24"/>
                  <w:color w:val="0000ff"/>
                </w:rPr>
                <w:t xml:space="preserve">электронного журнала</w:t>
              </w:r>
            </w:hyperlink>
            <w:r>
              <w:rPr>
                <w:sz w:val="24"/>
              </w:rPr>
              <w:t xml:space="preserve"> успеваемости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Услуги в сфере здравоохранения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10 - 12.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Исключены. - </w:t>
            </w:r>
            <w:hyperlink w:history="0" r:id="rId20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Исключен. - </w:t>
            </w:r>
            <w:hyperlink w:history="0" r:id="rId21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Услуги, предоставляемые учреждениями субъектов Российской Федерации или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заявок (запись) на прием к врачу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Заполнение и направление в аптеки электронных рецептов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Услуги в сфере социальной защиты населения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и социальное обслуживание граждан пожилого возраста и инвалидов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22 - 23.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Исключены. - </w:t>
            </w:r>
            <w:hyperlink w:history="0" r:id="rId22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жертв политических репрессий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Назначение и выплата пособия по уходу за ребенком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малоимущих граждан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Назначение и выплата пособия на оплату проезда на общественном транспорте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 и предоставление льгот по оплате услуг связи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Исключен. - </w:t>
            </w:r>
            <w:hyperlink w:history="0" r:id="rId23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Исключен. - </w:t>
            </w:r>
            <w:hyperlink w:history="0" r:id="rId24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 и выплата материальной и иной помощи для погребения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Исключен. - </w:t>
            </w:r>
            <w:hyperlink w:history="0" r:id="rId25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Исключен. - </w:t>
            </w:r>
            <w:hyperlink w:history="0" r:id="rId26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07.09.2010 N 1506-р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Услуги в сфере жилищно-коммунального хозяйства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этап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Услуги, предоставляемые учреждениями субъектов Российской Федерации 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государственные и муниципальные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государственные и муниципальные учреждения в сфере жилищно-коммунального хозяйства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44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42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государственные и муниципальные организации технической инвентаризации</w:t>
            </w:r>
          </w:p>
        </w:tc>
        <w:tc>
          <w:tcPr>
            <w:tcW w:w="26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7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28.12.2011 N 2415-р)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 и выдача документов о согласовании проектов границ земельных участков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Выдача копий архивных документов, подтверждающих право на владение землей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4"/>
              </w:rPr>
              <w:t xml:space="preserve"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87" w:name="P287"/>
    <w:bookmarkEnd w:id="2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В соответствии с </w:t>
      </w:r>
      <w:hyperlink w:history="0" w:anchor="P508" w:tooltip="ЭТАПЫ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распоряжению Правительства Российской Федерации от 17 декабря 2009 г. N 1993-р.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1(1)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98" w:name="P298"/>
    <w:bookmarkEnd w:id="298"/>
    <w:p>
      <w:pPr>
        <w:pStyle w:val="2"/>
        <w:jc w:val="center"/>
      </w:pPr>
      <w:r>
        <w:rPr>
          <w:sz w:val="24"/>
        </w:rPr>
        <w:t xml:space="preserve">СВОДНЫЙ ПЕРЕЧЕНЬ</w:t>
      </w:r>
    </w:p>
    <w:p>
      <w:pPr>
        <w:pStyle w:val="2"/>
        <w:jc w:val="center"/>
      </w:pPr>
      <w:r>
        <w:rPr>
          <w:sz w:val="24"/>
        </w:rPr>
        <w:t xml:space="preserve">ПЕРВООЧЕРЕДНЫХ ГОСУДАРСТВЕННЫХ И МУНИЦИПАЛЬНЫХ</w:t>
      </w:r>
    </w:p>
    <w:p>
      <w:pPr>
        <w:pStyle w:val="2"/>
        <w:jc w:val="center"/>
      </w:pPr>
      <w:r>
        <w:rPr>
          <w:sz w:val="24"/>
        </w:rPr>
        <w:t xml:space="preserve">УСЛУГ, ПРЕДОСТАВЛЯЕМЫХ ОРГАНАМИ ИСПОЛНИТЕЛЬНОЙ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 И ОРГАНАМИ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В ЭЛЕКТРОННОМ ВИДЕ, А ТАКЖЕ УСЛУГ,</w:t>
      </w:r>
    </w:p>
    <w:p>
      <w:pPr>
        <w:pStyle w:val="2"/>
        <w:jc w:val="center"/>
      </w:pPr>
      <w:r>
        <w:rPr>
          <w:sz w:val="24"/>
        </w:rPr>
        <w:t xml:space="preserve">ПРЕДОСТАВЛЯЕМЫХ В ЭЛЕКТРОННОМ ВИДЕ УЧРЕЖДЕНИЯМИ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МУНИЦИПАЛЬНЫМИ УЧРЕЖДЕНИЯМИ,</w:t>
      </w:r>
    </w:p>
    <w:p>
      <w:pPr>
        <w:pStyle w:val="2"/>
        <w:jc w:val="center"/>
      </w:pPr>
      <w:r>
        <w:rPr>
          <w:sz w:val="24"/>
        </w:rPr>
        <w:t xml:space="preserve">В РАМКАХ ПОЛНОМОЧИЙ РОССИЙСКОЙ ФЕДЕРАЦИИ, ПЕРЕДАННЫХ</w:t>
      </w:r>
    </w:p>
    <w:p>
      <w:pPr>
        <w:pStyle w:val="2"/>
        <w:jc w:val="center"/>
      </w:pPr>
      <w:r>
        <w:rPr>
          <w:sz w:val="24"/>
        </w:rPr>
        <w:t xml:space="preserve">ДЛЯ ОСУЩЕСТВЛЕНИЯ ОРГАНАМ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28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07.09.2010 N 1506-р,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29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28.12.2011 N 2415-р)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5280"/>
        <w:gridCol w:w="4125"/>
        <w:gridCol w:w="1980"/>
        <w:gridCol w:w="1980"/>
        <w:gridCol w:w="2145"/>
        <w:gridCol w:w="1980"/>
        <w:gridCol w:w="198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6105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tcW w:w="41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Ответственные исполнители</w:t>
            </w:r>
          </w:p>
        </w:tc>
        <w:tc>
          <w:tcPr>
            <w:gridSpan w:val="5"/>
            <w:tcW w:w="1006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этап</w:t>
            </w:r>
          </w:p>
        </w:tc>
        <w:tc>
          <w:tcPr>
            <w:tcW w:w="214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2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41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Рособрнадзор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Росздравнадзор,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Пенсионный фонд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Минрегион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из баз данных соискателей и работодателей)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gridSpan w:val="8"/>
            <w:tcW w:w="20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11 - 12. Исключены. - </w:t>
            </w:r>
            <w:hyperlink w:history="0" r:id="rId30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28.12.2011 N 2415-р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Минюст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учреждения службы занятости населения,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учреждения службы занятости населения,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и муниципальные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и муниципальные 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центральные библиотеки субъектов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доступа к справочно-поисковому аппарату библиотек, базам данных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государственные и муниципальные 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центральные библиотеки субъектов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августа 2012 г.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08" w:name="P508"/>
    <w:bookmarkEnd w:id="508"/>
    <w:p>
      <w:pPr>
        <w:pStyle w:val="0"/>
        <w:jc w:val="center"/>
      </w:pPr>
      <w:r>
        <w:rPr>
          <w:sz w:val="24"/>
        </w:rPr>
        <w:t xml:space="preserve">ЭТАПЫ</w:t>
      </w:r>
    </w:p>
    <w:p>
      <w:pPr>
        <w:pStyle w:val="0"/>
        <w:jc w:val="center"/>
      </w:pPr>
      <w:r>
        <w:rPr>
          <w:sz w:val="24"/>
        </w:rPr>
        <w:t xml:space="preserve">ПЕРЕХОДА НА ПРЕДОСТАВЛЕНИЕ УСЛУГ (ФУНКЦИЙ)</w:t>
      </w:r>
    </w:p>
    <w:p>
      <w:pPr>
        <w:pStyle w:val="0"/>
        <w:jc w:val="center"/>
      </w:pPr>
      <w:r>
        <w:rPr>
          <w:sz w:val="24"/>
        </w:rPr>
        <w:t xml:space="preserve">В ЭЛЕКТРОННОМ ВИДЕ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50"/>
        <w:gridCol w:w="8085"/>
        <w:gridCol w:w="2475"/>
      </w:tblGrid>
      <w:tr>
        <w:tc>
          <w:tcPr>
            <w:gridSpan w:val="2"/>
            <w:tcW w:w="97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этапа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Предельные сроки реализации этапа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 декабря 2010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 января 2011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июля 2012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 января 2013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 января 2014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6"/>
      <w:headerReference w:type="first" r:id="rId16"/>
      <w:footerReference w:type="default" r:id="rId17"/>
      <w:footerReference w:type="first" r:id="rId1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17.12.2009 N 1993-р</w:t>
            <w:br/>
            <w:t>(ред. от 28.12.2011)</w:t>
            <w:br/>
            <w:t>&lt;Об утверждении сводного перечня первоочередны...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17.12.2009 N 1993-р</w:t>
            <w:br/>
            <w:t>(ред. от 28.12.2011)</w:t>
            <w:br/>
            <w:t>&lt;Об утверждении сводного перечня первоочередны...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4522&amp;date=18.08.2025&amp;dst=100003&amp;field=134" TargetMode = "External"/>
	<Relationship Id="rId8" Type="http://schemas.openxmlformats.org/officeDocument/2006/relationships/hyperlink" Target="https://login.consultant.ru/link/?req=doc&amp;base=LAW&amp;n=124441&amp;date=18.08.2025&amp;dst=100024&amp;field=134" TargetMode = "External"/>
	<Relationship Id="rId9" Type="http://schemas.openxmlformats.org/officeDocument/2006/relationships/hyperlink" Target="https://login.consultant.ru/link/?req=doc&amp;base=LAW&amp;n=124441&amp;date=18.08.2025&amp;dst=100025&amp;field=134" TargetMode = "External"/>
	<Relationship Id="rId10" Type="http://schemas.openxmlformats.org/officeDocument/2006/relationships/hyperlink" Target="https://login.consultant.ru/link/?req=doc&amp;base=LAW&amp;n=104522&amp;date=18.08.2025&amp;dst=100007&amp;field=134" TargetMode = "External"/>
	<Relationship Id="rId11" Type="http://schemas.openxmlformats.org/officeDocument/2006/relationships/hyperlink" Target="https://login.consultant.ru/link/?req=doc&amp;base=LAW&amp;n=104522&amp;date=18.08.2025&amp;dst=100011&amp;field=134" TargetMode = "External"/>
	<Relationship Id="rId12" Type="http://schemas.openxmlformats.org/officeDocument/2006/relationships/hyperlink" Target="https://login.consultant.ru/link/?req=doc&amp;base=LAW&amp;n=104522&amp;date=18.08.2025&amp;dst=100012&amp;field=134" TargetMode = "External"/>
	<Relationship Id="rId13" Type="http://schemas.openxmlformats.org/officeDocument/2006/relationships/hyperlink" Target="https://login.consultant.ru/link/?req=doc&amp;base=LAW&amp;n=104522&amp;date=18.08.2025&amp;dst=100012&amp;field=134" TargetMode = "External"/>
	<Relationship Id="rId14" Type="http://schemas.openxmlformats.org/officeDocument/2006/relationships/hyperlink" Target="https://login.consultant.ru/link/?req=doc&amp;base=LAW&amp;n=104522&amp;date=18.08.2025&amp;dst=100013&amp;field=134" TargetMode = "External"/>
	<Relationship Id="rId15" Type="http://schemas.openxmlformats.org/officeDocument/2006/relationships/hyperlink" Target="https://login.consultant.ru/link/?req=doc&amp;base=LAW&amp;n=124441&amp;date=18.08.2025&amp;dst=100026&amp;field=134" TargetMode = "External"/>
	<Relationship Id="rId16" Type="http://schemas.openxmlformats.org/officeDocument/2006/relationships/header" Target="header2.xml"/>
	<Relationship Id="rId17" Type="http://schemas.openxmlformats.org/officeDocument/2006/relationships/footer" Target="footer2.xml"/>
	<Relationship Id="rId18" Type="http://schemas.openxmlformats.org/officeDocument/2006/relationships/hyperlink" Target="https://login.consultant.ru/link/?req=doc&amp;base=LAW&amp;n=104522&amp;date=18.08.2025&amp;dst=100014&amp;field=134" TargetMode = "External"/>
	<Relationship Id="rId19" Type="http://schemas.openxmlformats.org/officeDocument/2006/relationships/hyperlink" Target="https://login.consultant.ru/link/?req=doc&amp;base=LAW&amp;n=130669&amp;date=18.08.2025" TargetMode = "External"/>
	<Relationship Id="rId20" Type="http://schemas.openxmlformats.org/officeDocument/2006/relationships/hyperlink" Target="https://login.consultant.ru/link/?req=doc&amp;base=LAW&amp;n=104522&amp;date=18.08.2025&amp;dst=100014&amp;field=134" TargetMode = "External"/>
	<Relationship Id="rId21" Type="http://schemas.openxmlformats.org/officeDocument/2006/relationships/hyperlink" Target="https://login.consultant.ru/link/?req=doc&amp;base=LAW&amp;n=104522&amp;date=18.08.2025&amp;dst=100014&amp;field=134" TargetMode = "External"/>
	<Relationship Id="rId22" Type="http://schemas.openxmlformats.org/officeDocument/2006/relationships/hyperlink" Target="https://login.consultant.ru/link/?req=doc&amp;base=LAW&amp;n=104522&amp;date=18.08.2025&amp;dst=100014&amp;field=134" TargetMode = "External"/>
	<Relationship Id="rId23" Type="http://schemas.openxmlformats.org/officeDocument/2006/relationships/hyperlink" Target="https://login.consultant.ru/link/?req=doc&amp;base=LAW&amp;n=104522&amp;date=18.08.2025&amp;dst=100014&amp;field=134" TargetMode = "External"/>
	<Relationship Id="rId24" Type="http://schemas.openxmlformats.org/officeDocument/2006/relationships/hyperlink" Target="https://login.consultant.ru/link/?req=doc&amp;base=LAW&amp;n=104522&amp;date=18.08.2025&amp;dst=100014&amp;field=134" TargetMode = "External"/>
	<Relationship Id="rId25" Type="http://schemas.openxmlformats.org/officeDocument/2006/relationships/hyperlink" Target="https://login.consultant.ru/link/?req=doc&amp;base=LAW&amp;n=104522&amp;date=18.08.2025&amp;dst=100015&amp;field=134" TargetMode = "External"/>
	<Relationship Id="rId26" Type="http://schemas.openxmlformats.org/officeDocument/2006/relationships/hyperlink" Target="https://login.consultant.ru/link/?req=doc&amp;base=LAW&amp;n=104522&amp;date=18.08.2025&amp;dst=100021&amp;field=134" TargetMode = "External"/>
	<Relationship Id="rId27" Type="http://schemas.openxmlformats.org/officeDocument/2006/relationships/hyperlink" Target="https://login.consultant.ru/link/?req=doc&amp;base=LAW&amp;n=124441&amp;date=18.08.2025&amp;dst=100028&amp;field=134" TargetMode = "External"/>
	<Relationship Id="rId28" Type="http://schemas.openxmlformats.org/officeDocument/2006/relationships/hyperlink" Target="https://login.consultant.ru/link/?req=doc&amp;base=LAW&amp;n=104522&amp;date=18.08.2025&amp;dst=100027&amp;field=134" TargetMode = "External"/>
	<Relationship Id="rId29" Type="http://schemas.openxmlformats.org/officeDocument/2006/relationships/hyperlink" Target="https://login.consultant.ru/link/?req=doc&amp;base=LAW&amp;n=124441&amp;date=18.08.2025&amp;dst=100029&amp;field=134" TargetMode = "External"/>
	<Relationship Id="rId30" Type="http://schemas.openxmlformats.org/officeDocument/2006/relationships/hyperlink" Target="https://login.consultant.ru/link/?req=doc&amp;base=LAW&amp;n=124441&amp;date=18.08.2025&amp;dst=10002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17.12.2009 N 1993-р
(ред. от 28.12.2011)
&lt;Об утверждении сводного перечня первоочередных государственных и муниципальных услуг, предоставляемых в электронном виде&gt;</dc:title>
  <dcterms:created xsi:type="dcterms:W3CDTF">2025-08-18T13:25:52Z</dcterms:created>
</cp:coreProperties>
</file>